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D80" w:rsidRPr="00EB3FE9" w:rsidRDefault="00476D80" w:rsidP="006A3CFF">
      <w:pPr>
        <w:spacing w:after="120" w:line="240" w:lineRule="auto"/>
        <w:ind w:firstLine="720"/>
        <w:jc w:val="center"/>
        <w:rPr>
          <w:rFonts w:ascii="Arial" w:hAnsi="Arial" w:cs="Arial"/>
          <w:b/>
          <w:sz w:val="24"/>
          <w:szCs w:val="24"/>
        </w:rPr>
      </w:pPr>
      <w:bookmarkStart w:id="0" w:name="_GoBack"/>
      <w:bookmarkEnd w:id="0"/>
      <w:r w:rsidRPr="00EB3FE9">
        <w:rPr>
          <w:rFonts w:ascii="Arial" w:hAnsi="Arial" w:cs="Arial"/>
          <w:b/>
          <w:sz w:val="24"/>
          <w:szCs w:val="24"/>
        </w:rPr>
        <w:t>ΠΡΟΣ</w:t>
      </w:r>
    </w:p>
    <w:p w:rsidR="00476D80" w:rsidRPr="00EB3FE9" w:rsidRDefault="00476D80" w:rsidP="006A3CFF">
      <w:pPr>
        <w:spacing w:after="120" w:line="240" w:lineRule="auto"/>
        <w:ind w:firstLine="720"/>
        <w:jc w:val="center"/>
        <w:rPr>
          <w:rFonts w:ascii="Arial" w:hAnsi="Arial" w:cs="Arial"/>
          <w:b/>
          <w:sz w:val="24"/>
          <w:szCs w:val="24"/>
        </w:rPr>
      </w:pPr>
      <w:r w:rsidRPr="00EB3FE9">
        <w:rPr>
          <w:rFonts w:ascii="Arial" w:hAnsi="Arial" w:cs="Arial"/>
          <w:b/>
          <w:sz w:val="24"/>
          <w:szCs w:val="24"/>
        </w:rPr>
        <w:t>ΤΗ ΒΟΥΛΗ ΤΩΝ ΕΛΛΗΝΩΝ</w:t>
      </w:r>
    </w:p>
    <w:p w:rsidR="00B407EA" w:rsidRDefault="00B407EA" w:rsidP="006A3CFF">
      <w:pPr>
        <w:spacing w:after="120" w:line="240" w:lineRule="auto"/>
        <w:jc w:val="right"/>
        <w:rPr>
          <w:rFonts w:ascii="Arial" w:hAnsi="Arial" w:cs="Arial"/>
          <w:sz w:val="24"/>
          <w:szCs w:val="24"/>
        </w:rPr>
      </w:pPr>
    </w:p>
    <w:p w:rsidR="00476D80" w:rsidRPr="00EB3FE9" w:rsidRDefault="00476D80" w:rsidP="006A3CFF">
      <w:pPr>
        <w:spacing w:after="120" w:line="240" w:lineRule="auto"/>
        <w:jc w:val="right"/>
        <w:rPr>
          <w:rFonts w:ascii="Arial" w:hAnsi="Arial" w:cs="Arial"/>
          <w:sz w:val="24"/>
          <w:szCs w:val="24"/>
        </w:rPr>
      </w:pPr>
      <w:r w:rsidRPr="00EB3FE9">
        <w:rPr>
          <w:rFonts w:ascii="Arial" w:hAnsi="Arial" w:cs="Arial"/>
          <w:sz w:val="24"/>
          <w:szCs w:val="24"/>
        </w:rPr>
        <w:t xml:space="preserve">Αθήνα, </w:t>
      </w:r>
      <w:r w:rsidR="006A3CFF">
        <w:rPr>
          <w:rFonts w:ascii="Arial" w:hAnsi="Arial" w:cs="Arial"/>
          <w:sz w:val="24"/>
          <w:szCs w:val="24"/>
        </w:rPr>
        <w:t xml:space="preserve">12 Φεβρουαρίου </w:t>
      </w:r>
      <w:r w:rsidRPr="00EB3FE9">
        <w:rPr>
          <w:rFonts w:ascii="Arial" w:hAnsi="Arial" w:cs="Arial"/>
          <w:sz w:val="24"/>
          <w:szCs w:val="24"/>
        </w:rPr>
        <w:t>2018</w:t>
      </w:r>
    </w:p>
    <w:p w:rsidR="00476D80" w:rsidRPr="00EB3FE9" w:rsidRDefault="006A3CFF" w:rsidP="006A3CFF">
      <w:pPr>
        <w:spacing w:after="120" w:line="240" w:lineRule="auto"/>
        <w:jc w:val="right"/>
        <w:rPr>
          <w:rFonts w:ascii="Arial" w:hAnsi="Arial" w:cs="Arial"/>
          <w:sz w:val="24"/>
          <w:szCs w:val="24"/>
        </w:rPr>
      </w:pPr>
      <w:r>
        <w:rPr>
          <w:rFonts w:ascii="Arial" w:hAnsi="Arial" w:cs="Arial"/>
          <w:sz w:val="24"/>
          <w:szCs w:val="24"/>
        </w:rPr>
        <w:t xml:space="preserve"> </w:t>
      </w:r>
    </w:p>
    <w:p w:rsidR="00476D80" w:rsidRPr="00EB3FE9" w:rsidRDefault="00476D80" w:rsidP="006A3CFF">
      <w:pPr>
        <w:spacing w:after="120" w:line="240" w:lineRule="auto"/>
        <w:jc w:val="center"/>
        <w:rPr>
          <w:rFonts w:ascii="Arial" w:hAnsi="Arial" w:cs="Arial"/>
          <w:b/>
          <w:sz w:val="24"/>
          <w:szCs w:val="24"/>
        </w:rPr>
      </w:pPr>
      <w:r w:rsidRPr="00EB3FE9">
        <w:rPr>
          <w:rFonts w:ascii="Arial" w:hAnsi="Arial" w:cs="Arial"/>
          <w:b/>
          <w:sz w:val="24"/>
          <w:szCs w:val="24"/>
        </w:rPr>
        <w:t>ΠΡΟΤΑΣΗ</w:t>
      </w:r>
    </w:p>
    <w:p w:rsidR="00B74AB1" w:rsidRPr="00EB3FE9" w:rsidRDefault="00B74AB1" w:rsidP="006A3CFF">
      <w:pPr>
        <w:spacing w:after="120" w:line="240" w:lineRule="auto"/>
        <w:jc w:val="both"/>
        <w:rPr>
          <w:rFonts w:ascii="Arial" w:hAnsi="Arial" w:cs="Arial"/>
          <w:b/>
          <w:sz w:val="24"/>
          <w:szCs w:val="24"/>
        </w:rPr>
      </w:pPr>
      <w:r w:rsidRPr="00EB3FE9">
        <w:rPr>
          <w:rFonts w:ascii="Arial" w:hAnsi="Arial" w:cs="Arial"/>
          <w:b/>
          <w:sz w:val="24"/>
          <w:szCs w:val="24"/>
        </w:rPr>
        <w:t>Σύστασης ειδικής κοινοβουλευτικής επιτροπής για τη διενέργεια προκαταρκτικής εξέτασης κατά το άρθρο 86 παρ. 3 του Συντάγματος, τα άρθρα 153 επ. του Κανονισμού της Βουλής και το άρθρο 5 του Ν. 3126/2003 περί της «Ποινικής Ευθύνης Υπουργών».</w:t>
      </w:r>
    </w:p>
    <w:p w:rsidR="00476D80" w:rsidRPr="00EB3FE9" w:rsidRDefault="00476D80" w:rsidP="006A3CFF">
      <w:pPr>
        <w:spacing w:after="120" w:line="240" w:lineRule="auto"/>
        <w:jc w:val="center"/>
        <w:rPr>
          <w:rFonts w:ascii="Arial" w:hAnsi="Arial" w:cs="Arial"/>
          <w:b/>
          <w:sz w:val="24"/>
          <w:szCs w:val="24"/>
        </w:rPr>
      </w:pPr>
      <w:r w:rsidRPr="00EB3FE9">
        <w:rPr>
          <w:rFonts w:ascii="Arial" w:hAnsi="Arial" w:cs="Arial"/>
          <w:b/>
          <w:sz w:val="24"/>
          <w:szCs w:val="24"/>
        </w:rPr>
        <w:t xml:space="preserve">(άρθρο 86 παρ. 3 Συντάγματος, άρθρα 153 κ.ε. Κανονισμού της Βουλής και άρθρο 5 του Ν. 3126/2003 περί «Ευθύνης Υπουργών, όπως ισχύει σήμερα). </w:t>
      </w:r>
    </w:p>
    <w:p w:rsidR="00476D80" w:rsidRPr="00EB3FE9" w:rsidRDefault="00476D80" w:rsidP="006A3CFF">
      <w:pPr>
        <w:spacing w:after="120" w:line="240" w:lineRule="auto"/>
        <w:rPr>
          <w:rFonts w:ascii="Arial" w:hAnsi="Arial" w:cs="Arial"/>
          <w:sz w:val="24"/>
          <w:szCs w:val="24"/>
        </w:rPr>
      </w:pPr>
    </w:p>
    <w:p w:rsidR="00D561C5" w:rsidRPr="00EB3FE9" w:rsidRDefault="007924F4" w:rsidP="006A3CFF">
      <w:pPr>
        <w:spacing w:after="120" w:line="240" w:lineRule="auto"/>
        <w:jc w:val="both"/>
        <w:rPr>
          <w:rFonts w:ascii="Arial" w:hAnsi="Arial" w:cs="Arial"/>
          <w:b/>
          <w:sz w:val="24"/>
          <w:szCs w:val="24"/>
        </w:rPr>
      </w:pPr>
      <w:r w:rsidRPr="00EB3FE9">
        <w:rPr>
          <w:rFonts w:ascii="Arial" w:hAnsi="Arial" w:cs="Arial"/>
          <w:b/>
          <w:sz w:val="24"/>
          <w:szCs w:val="24"/>
        </w:rPr>
        <w:t xml:space="preserve"> </w:t>
      </w:r>
      <w:r w:rsidR="00D561C5" w:rsidRPr="00EB3FE9">
        <w:rPr>
          <w:rFonts w:ascii="Arial" w:hAnsi="Arial" w:cs="Arial"/>
          <w:b/>
          <w:sz w:val="24"/>
          <w:szCs w:val="24"/>
        </w:rPr>
        <w:t>ΕΙΣΑΓΩΓΙΚΑ</w:t>
      </w:r>
    </w:p>
    <w:p w:rsidR="00476D80" w:rsidRPr="00EB3FE9" w:rsidRDefault="007924F4" w:rsidP="006A3CFF">
      <w:pPr>
        <w:spacing w:after="120" w:line="240" w:lineRule="auto"/>
        <w:jc w:val="both"/>
        <w:rPr>
          <w:rFonts w:ascii="Arial" w:hAnsi="Arial" w:cs="Arial"/>
          <w:sz w:val="24"/>
          <w:szCs w:val="24"/>
        </w:rPr>
      </w:pPr>
      <w:r w:rsidRPr="00EB3FE9">
        <w:rPr>
          <w:rFonts w:ascii="Arial" w:hAnsi="Arial" w:cs="Arial"/>
          <w:b/>
          <w:sz w:val="24"/>
          <w:szCs w:val="24"/>
        </w:rPr>
        <w:t xml:space="preserve"> </w:t>
      </w:r>
      <w:r w:rsidR="00476D80" w:rsidRPr="00EB3FE9">
        <w:rPr>
          <w:rFonts w:ascii="Arial" w:hAnsi="Arial" w:cs="Arial"/>
          <w:sz w:val="24"/>
          <w:szCs w:val="24"/>
        </w:rPr>
        <w:t>Η χώρα, όπως είναι γνωστό,  διανύει σήμερα μια περίοδο αποφασιστικής καμπής, που σηματοδοτεί την οριστική ρήξη με την πολιτική διαφθορά και διαπλοκή του παρελθόντος. Η διασπάθιση του δημοσίου χρήματος στους πιο ευαίσθητους τομείς, όπως στον χώρο της υγείας και της άμυνας της χώρας, τα θαλασσοδάνεια σε κόμματα και Μ.Μ.Ε., τα «μαύρα» ταμεία, οι φορολογικοί παράδεισοι και τα κάθε είδους εξωθεσμικά κέντρα εξουσίας, συνέθεταν ένα σαθρό πολιτικό οικοδόμημα των προηγούμενων κυβερνήσεων σε βάρος της κοινωνικής ευημερίας.</w:t>
      </w:r>
    </w:p>
    <w:p w:rsidR="00476D80" w:rsidRPr="00EB3FE9" w:rsidRDefault="00476D80" w:rsidP="006A3CFF">
      <w:pPr>
        <w:spacing w:after="120" w:line="240" w:lineRule="auto"/>
        <w:jc w:val="both"/>
        <w:rPr>
          <w:rFonts w:ascii="Arial" w:hAnsi="Arial" w:cs="Arial"/>
          <w:sz w:val="24"/>
          <w:szCs w:val="24"/>
        </w:rPr>
      </w:pPr>
      <w:r w:rsidRPr="00EB3FE9">
        <w:rPr>
          <w:rFonts w:ascii="Arial" w:hAnsi="Arial" w:cs="Arial"/>
          <w:sz w:val="24"/>
          <w:szCs w:val="24"/>
        </w:rPr>
        <w:t>Η σημερινή κυβέρνηση διαθέτοντας την πολιτική βούληση, έθεσε ως</w:t>
      </w:r>
      <w:r w:rsidR="00977A2F" w:rsidRPr="00EB3FE9">
        <w:rPr>
          <w:rFonts w:ascii="Arial" w:hAnsi="Arial" w:cs="Arial"/>
          <w:sz w:val="24"/>
          <w:szCs w:val="24"/>
        </w:rPr>
        <w:t xml:space="preserve"> έναν από τους κορυφαίους στόχους</w:t>
      </w:r>
      <w:r w:rsidRPr="00EB3FE9">
        <w:rPr>
          <w:rFonts w:ascii="Arial" w:hAnsi="Arial" w:cs="Arial"/>
          <w:sz w:val="24"/>
          <w:szCs w:val="24"/>
        </w:rPr>
        <w:t xml:space="preserve"> την πάταξη της διαφθοράς, τη σύγκρουση με τα διαπλεκόμενα συμφέροντα και την ανάδειξη και απόδοση πολιτικών ευθυνών, που θα φέρουν την επιδιωκόμενη κάθαρση, εξυγίανση και πολιτική σταθερότητα. Την τελευταία τριετία δεκάδες υποθέσεις που λίμναζαν ξεχασμένες σε συρτάρια επί δεκαετίες, ήρθαν στο φως, πήραν το δρόμο προς τη Δικαιοσύνη και αποκάλυψαν το μέγεθος των πολιτικών σκανδάλων. Λίστες φορολογικών παραδείσων με αδήλωτες περιουσίες, επιβεβαίωσαν τις διαστάσεις που είχε προσλάβει η φοροδιαφυγή και οι υπεύθυνοι οδηγούνται, έστω και καθυστερημένα, στη δικαιοσύνη.</w:t>
      </w:r>
    </w:p>
    <w:p w:rsidR="00476D80" w:rsidRPr="00EB3FE9" w:rsidRDefault="00476D80" w:rsidP="006A3CFF">
      <w:pPr>
        <w:spacing w:after="120" w:line="240" w:lineRule="auto"/>
        <w:jc w:val="both"/>
        <w:rPr>
          <w:rFonts w:ascii="Arial" w:hAnsi="Arial" w:cs="Arial"/>
          <w:sz w:val="24"/>
          <w:szCs w:val="24"/>
        </w:rPr>
      </w:pPr>
      <w:r w:rsidRPr="00EB3FE9">
        <w:rPr>
          <w:rFonts w:ascii="Arial" w:hAnsi="Arial" w:cs="Arial"/>
          <w:sz w:val="24"/>
          <w:szCs w:val="24"/>
        </w:rPr>
        <w:t xml:space="preserve">Οι πολιτικές ευθύνες, ωστόσο,  δεν αναζητήθηκαν </w:t>
      </w:r>
      <w:r w:rsidR="00E823F4" w:rsidRPr="00EB3FE9">
        <w:rPr>
          <w:rFonts w:ascii="Arial" w:hAnsi="Arial" w:cs="Arial"/>
          <w:sz w:val="24"/>
          <w:szCs w:val="24"/>
        </w:rPr>
        <w:t xml:space="preserve">στο προβλεπόμενο </w:t>
      </w:r>
      <w:r w:rsidRPr="00EB3FE9">
        <w:rPr>
          <w:rFonts w:ascii="Arial" w:hAnsi="Arial" w:cs="Arial"/>
          <w:sz w:val="24"/>
          <w:szCs w:val="24"/>
        </w:rPr>
        <w:t xml:space="preserve">κατά τη ρύθμιση του Συντάγματος </w:t>
      </w:r>
      <w:r w:rsidR="00E823F4" w:rsidRPr="00EB3FE9">
        <w:rPr>
          <w:rFonts w:ascii="Arial" w:hAnsi="Arial" w:cs="Arial"/>
          <w:sz w:val="24"/>
          <w:szCs w:val="24"/>
        </w:rPr>
        <w:t>χρόνο</w:t>
      </w:r>
      <w:r w:rsidRPr="00EB3FE9">
        <w:rPr>
          <w:rFonts w:ascii="Arial" w:hAnsi="Arial" w:cs="Arial"/>
          <w:sz w:val="24"/>
          <w:szCs w:val="24"/>
        </w:rPr>
        <w:t xml:space="preserve"> και η συγκάλυψη ήταν η πάγια συνέπεια. Η έλλειψη πολιτικής βούλησης δεν επέτρεπε τη δημιουργία ισχυρού θεσμικού πλέγματος κατά της διαφθοράς και της διαπλοκής. Αντιθέτως ενθάρρυνε τέτοια νοσηρά φαινόμενα. Εξέτρεφε τη νοοτροπία του παράνομου πλουτισμού και της ασυδοσίας. Διέβρωσε τον κρατικό μηχανισμό και διέλυσε την δημόσια οικονομία.</w:t>
      </w:r>
    </w:p>
    <w:p w:rsidR="00476D80" w:rsidRPr="00EB3FE9" w:rsidRDefault="00476D80" w:rsidP="006A3CFF">
      <w:pPr>
        <w:spacing w:after="120" w:line="240" w:lineRule="auto"/>
        <w:jc w:val="both"/>
        <w:rPr>
          <w:rFonts w:ascii="Arial" w:hAnsi="Arial" w:cs="Arial"/>
          <w:sz w:val="24"/>
          <w:szCs w:val="24"/>
        </w:rPr>
      </w:pPr>
      <w:r w:rsidRPr="00EB3FE9">
        <w:rPr>
          <w:rFonts w:ascii="Arial" w:hAnsi="Arial" w:cs="Arial"/>
          <w:sz w:val="24"/>
          <w:szCs w:val="24"/>
        </w:rPr>
        <w:t>Η αποστολή μιας νέας δικογραφίας προς τη Βουλή για διερεύνηση οικονομικών εγκλημάτων 2 Πρω</w:t>
      </w:r>
      <w:r w:rsidR="00E823F4" w:rsidRPr="00EB3FE9">
        <w:rPr>
          <w:rFonts w:ascii="Arial" w:hAnsi="Arial" w:cs="Arial"/>
          <w:sz w:val="24"/>
          <w:szCs w:val="24"/>
        </w:rPr>
        <w:t>θυπουργών και 8 Υπουργών ενδεικνύει</w:t>
      </w:r>
      <w:r w:rsidRPr="00EB3FE9">
        <w:rPr>
          <w:rFonts w:ascii="Arial" w:hAnsi="Arial" w:cs="Arial"/>
          <w:sz w:val="24"/>
          <w:szCs w:val="24"/>
        </w:rPr>
        <w:t xml:space="preserve">, ότι η έκταση των φαινομένων οικονομικής διαφθοράς στη χώρα μας υπερέβαινε τις λογικές προβλέψεις. Οι ως τώρα ενδείξεις συνηγορούν για ό,τι στην αρχή αποτελούσε μια απλή υποψία ή φόβο: Το ύψος των αξιόποινων οικονομικών συναλλαγών (απιστία σε βάρος του δημοσίου, δωροληψία – δωροδοκία, νομιμοποίηση παράνομων εσόδων) ήταν δυσθεώρητο, ικανό να επηρεάζει τη δημόσια </w:t>
      </w:r>
      <w:r w:rsidRPr="00EB3FE9">
        <w:rPr>
          <w:rFonts w:ascii="Arial" w:hAnsi="Arial" w:cs="Arial"/>
          <w:sz w:val="24"/>
          <w:szCs w:val="24"/>
        </w:rPr>
        <w:lastRenderedPageBreak/>
        <w:t>οικονομία της χώρας</w:t>
      </w:r>
      <w:r w:rsidR="00E823F4" w:rsidRPr="00EB3FE9">
        <w:rPr>
          <w:rFonts w:ascii="Arial" w:hAnsi="Arial" w:cs="Arial"/>
          <w:sz w:val="24"/>
          <w:szCs w:val="24"/>
        </w:rPr>
        <w:t xml:space="preserve">, αλλά και την ποιότητα της παρεχόμενης </w:t>
      </w:r>
      <w:r w:rsidR="008553C7" w:rsidRPr="00EB3FE9">
        <w:rPr>
          <w:rFonts w:ascii="Arial" w:hAnsi="Arial" w:cs="Arial"/>
          <w:sz w:val="24"/>
          <w:szCs w:val="24"/>
        </w:rPr>
        <w:t>περίθαλψης</w:t>
      </w:r>
      <w:r w:rsidRPr="00EB3FE9">
        <w:rPr>
          <w:rFonts w:ascii="Arial" w:hAnsi="Arial" w:cs="Arial"/>
          <w:sz w:val="24"/>
          <w:szCs w:val="24"/>
        </w:rPr>
        <w:t xml:space="preserve">. </w:t>
      </w:r>
      <w:r w:rsidR="00E823F4" w:rsidRPr="00EB3FE9">
        <w:rPr>
          <w:rFonts w:ascii="Arial" w:hAnsi="Arial" w:cs="Arial"/>
          <w:sz w:val="24"/>
          <w:szCs w:val="24"/>
        </w:rPr>
        <w:t xml:space="preserve"> Εξάλλου </w:t>
      </w:r>
      <w:r w:rsidRPr="00EB3FE9">
        <w:rPr>
          <w:rFonts w:ascii="Arial" w:hAnsi="Arial" w:cs="Arial"/>
          <w:sz w:val="24"/>
          <w:szCs w:val="24"/>
        </w:rPr>
        <w:t>η αποκάλυψη της πραγματικής εικό</w:t>
      </w:r>
      <w:r w:rsidR="00E823F4" w:rsidRPr="00EB3FE9">
        <w:rPr>
          <w:rFonts w:ascii="Arial" w:hAnsi="Arial" w:cs="Arial"/>
          <w:sz w:val="24"/>
          <w:szCs w:val="24"/>
        </w:rPr>
        <w:t xml:space="preserve">νας της διαφθοράς σχηματοποιεί </w:t>
      </w:r>
      <w:r w:rsidRPr="00EB3FE9">
        <w:rPr>
          <w:rFonts w:ascii="Arial" w:hAnsi="Arial" w:cs="Arial"/>
          <w:sz w:val="24"/>
          <w:szCs w:val="24"/>
        </w:rPr>
        <w:t>και ένα άλλο προβληματικό για το κράτος δικαίου φαινόμενο. Για πολύ καιρό οι οικονομικές καταχρήσεις έμεναν στο απυρόβλητο με εναλλασσόμενη την ευθύνη των κρατικών</w:t>
      </w:r>
      <w:r w:rsidR="00E823F4" w:rsidRPr="00EB3FE9">
        <w:rPr>
          <w:rFonts w:ascii="Arial" w:hAnsi="Arial" w:cs="Arial"/>
          <w:sz w:val="24"/>
          <w:szCs w:val="24"/>
        </w:rPr>
        <w:t xml:space="preserve"> λειτουργών γι’ αυτό. Άλλοτε η Δ</w:t>
      </w:r>
      <w:r w:rsidRPr="00EB3FE9">
        <w:rPr>
          <w:rFonts w:ascii="Arial" w:hAnsi="Arial" w:cs="Arial"/>
          <w:sz w:val="24"/>
          <w:szCs w:val="24"/>
        </w:rPr>
        <w:t xml:space="preserve">ιοίκηση  υπέθαλπε ή καθυστερούσε τη διερεύνηση, άλλοτε η Βουλή είχε σπεύσει να περατώσει τις εργασίες της, με αποτέλεσμα να εξαλειφθεί η ευθύνη με απόσβεση της προβλεπόμενης προθεσμίας, άλλοτε η ίδια η </w:t>
      </w:r>
      <w:r w:rsidR="008553C7" w:rsidRPr="00EB3FE9">
        <w:rPr>
          <w:rFonts w:ascii="Arial" w:hAnsi="Arial" w:cs="Arial"/>
          <w:sz w:val="24"/>
          <w:szCs w:val="24"/>
        </w:rPr>
        <w:t>Δ</w:t>
      </w:r>
      <w:r w:rsidRPr="00EB3FE9">
        <w:rPr>
          <w:rFonts w:ascii="Arial" w:hAnsi="Arial" w:cs="Arial"/>
          <w:sz w:val="24"/>
          <w:szCs w:val="24"/>
        </w:rPr>
        <w:t>ικαιοσύνη καθυστερούσε τη διαβίβαση δικογραφιών προς τη Βουλή.</w:t>
      </w:r>
      <w:r w:rsidR="00977A2F" w:rsidRPr="00EB3FE9">
        <w:rPr>
          <w:rFonts w:ascii="Arial" w:hAnsi="Arial" w:cs="Arial"/>
          <w:sz w:val="24"/>
          <w:szCs w:val="24"/>
        </w:rPr>
        <w:t xml:space="preserve"> Είναι φανερό ότι η παραπάνω υπόθεση στηρίχθηκε σε θεσμικά ελλείμματα, που για πολλά χρόνια υπήρχαν στη διαδικασία έγκρισης, τιμολόγησης, αποζημίωσης χωρίς διαπραγμάτευση</w:t>
      </w:r>
      <w:r w:rsidR="002B6005" w:rsidRPr="00EB3FE9">
        <w:rPr>
          <w:rFonts w:ascii="Arial" w:hAnsi="Arial" w:cs="Arial"/>
          <w:sz w:val="24"/>
          <w:szCs w:val="24"/>
        </w:rPr>
        <w:t>ς και συνταγ</w:t>
      </w:r>
      <w:r w:rsidR="00DF1D27" w:rsidRPr="00EB3FE9">
        <w:rPr>
          <w:rFonts w:ascii="Arial" w:hAnsi="Arial" w:cs="Arial"/>
          <w:sz w:val="24"/>
          <w:szCs w:val="24"/>
        </w:rPr>
        <w:t>ο</w:t>
      </w:r>
      <w:r w:rsidR="002B6005" w:rsidRPr="00EB3FE9">
        <w:rPr>
          <w:rFonts w:ascii="Arial" w:hAnsi="Arial" w:cs="Arial"/>
          <w:sz w:val="24"/>
          <w:szCs w:val="24"/>
        </w:rPr>
        <w:t>γράφησης των φαρμάκων χωρίς κανόνες</w:t>
      </w:r>
      <w:r w:rsidR="00977A2F" w:rsidRPr="00EB3FE9">
        <w:rPr>
          <w:rFonts w:ascii="Arial" w:hAnsi="Arial" w:cs="Arial"/>
          <w:sz w:val="24"/>
          <w:szCs w:val="24"/>
        </w:rPr>
        <w:t xml:space="preserve"> </w:t>
      </w:r>
    </w:p>
    <w:p w:rsidR="00476D80" w:rsidRPr="00EB3FE9" w:rsidRDefault="00476D80" w:rsidP="006A3CFF">
      <w:pPr>
        <w:spacing w:after="120" w:line="240" w:lineRule="auto"/>
        <w:jc w:val="both"/>
        <w:rPr>
          <w:rFonts w:ascii="Arial" w:hAnsi="Arial" w:cs="Arial"/>
          <w:sz w:val="24"/>
          <w:szCs w:val="24"/>
        </w:rPr>
      </w:pPr>
      <w:r w:rsidRPr="00EB3FE9">
        <w:rPr>
          <w:rFonts w:ascii="Arial" w:hAnsi="Arial" w:cs="Arial"/>
          <w:sz w:val="24"/>
          <w:szCs w:val="24"/>
        </w:rPr>
        <w:t>Σήμερα η ελληνική Βουλή έχει μια ιστορική ευκαιρία να συμβάλει στην αλλαγή σελίδας, στην πρ</w:t>
      </w:r>
      <w:r w:rsidR="00977A2F" w:rsidRPr="00EB3FE9">
        <w:rPr>
          <w:rFonts w:ascii="Arial" w:hAnsi="Arial" w:cs="Arial"/>
          <w:sz w:val="24"/>
          <w:szCs w:val="24"/>
        </w:rPr>
        <w:t>οσπάθεια εξυγίανσης</w:t>
      </w:r>
      <w:r w:rsidR="00E823F4" w:rsidRPr="00EB3FE9">
        <w:rPr>
          <w:rFonts w:ascii="Arial" w:hAnsi="Arial" w:cs="Arial"/>
          <w:sz w:val="24"/>
          <w:szCs w:val="24"/>
        </w:rPr>
        <w:t xml:space="preserve"> της οι</w:t>
      </w:r>
      <w:r w:rsidR="00977A2F" w:rsidRPr="00EB3FE9">
        <w:rPr>
          <w:rFonts w:ascii="Arial" w:hAnsi="Arial" w:cs="Arial"/>
          <w:sz w:val="24"/>
          <w:szCs w:val="24"/>
        </w:rPr>
        <w:t>κονομίας, της λειτουργίας του κράτους και του συστήματος υγείας</w:t>
      </w:r>
      <w:r w:rsidR="00E823F4" w:rsidRPr="00EB3FE9">
        <w:rPr>
          <w:rFonts w:ascii="Arial" w:hAnsi="Arial" w:cs="Arial"/>
          <w:sz w:val="24"/>
          <w:szCs w:val="24"/>
        </w:rPr>
        <w:t>.</w:t>
      </w:r>
    </w:p>
    <w:p w:rsidR="00476D80" w:rsidRPr="00EB3FE9" w:rsidRDefault="00D561C5" w:rsidP="006A3CFF">
      <w:pPr>
        <w:spacing w:after="120" w:line="240" w:lineRule="auto"/>
        <w:rPr>
          <w:rFonts w:ascii="Arial" w:hAnsi="Arial" w:cs="Arial"/>
          <w:b/>
          <w:sz w:val="24"/>
          <w:szCs w:val="24"/>
        </w:rPr>
      </w:pPr>
      <w:r w:rsidRPr="00EB3FE9">
        <w:rPr>
          <w:rFonts w:ascii="Arial" w:hAnsi="Arial" w:cs="Arial"/>
          <w:b/>
          <w:sz w:val="24"/>
          <w:szCs w:val="24"/>
        </w:rPr>
        <w:t>ΔΙΑΒΙΒΑΣΗ ΔΙΚΟΓΡΑΦΙΑΣ</w:t>
      </w:r>
    </w:p>
    <w:p w:rsidR="00476D80" w:rsidRPr="00EB3FE9" w:rsidRDefault="00476D80" w:rsidP="006A3CFF">
      <w:pPr>
        <w:spacing w:after="120" w:line="240" w:lineRule="auto"/>
        <w:jc w:val="both"/>
        <w:rPr>
          <w:rFonts w:ascii="Arial" w:hAnsi="Arial" w:cs="Arial"/>
          <w:sz w:val="24"/>
          <w:szCs w:val="24"/>
        </w:rPr>
      </w:pPr>
      <w:r w:rsidRPr="00EB3FE9">
        <w:rPr>
          <w:rFonts w:ascii="Arial" w:hAnsi="Arial" w:cs="Arial"/>
          <w:b/>
          <w:sz w:val="24"/>
          <w:szCs w:val="24"/>
        </w:rPr>
        <w:t xml:space="preserve"> </w:t>
      </w:r>
      <w:r w:rsidRPr="00EB3FE9">
        <w:rPr>
          <w:rFonts w:ascii="Arial" w:hAnsi="Arial" w:cs="Arial"/>
          <w:sz w:val="24"/>
          <w:szCs w:val="24"/>
        </w:rPr>
        <w:t>Με βάση τα αναφερόμενα στο υπ. αριθμόν 1</w:t>
      </w:r>
      <w:r w:rsidR="008E71A1" w:rsidRPr="00EB3FE9">
        <w:rPr>
          <w:rFonts w:ascii="Arial" w:hAnsi="Arial" w:cs="Arial"/>
          <w:sz w:val="24"/>
          <w:szCs w:val="24"/>
        </w:rPr>
        <w:t>3</w:t>
      </w:r>
      <w:r w:rsidRPr="00EB3FE9">
        <w:rPr>
          <w:rFonts w:ascii="Arial" w:hAnsi="Arial" w:cs="Arial"/>
          <w:sz w:val="24"/>
          <w:szCs w:val="24"/>
        </w:rPr>
        <w:t xml:space="preserve">44/05.02.2018 έγγραφο της Εισαγγελέως του </w:t>
      </w:r>
      <w:r w:rsidR="002777FC" w:rsidRPr="00EB3FE9">
        <w:rPr>
          <w:rFonts w:ascii="Arial" w:hAnsi="Arial" w:cs="Arial"/>
          <w:sz w:val="24"/>
          <w:szCs w:val="24"/>
        </w:rPr>
        <w:t xml:space="preserve">Αρείου Πάγου, υποβληθέν δια </w:t>
      </w:r>
      <w:r w:rsidRPr="00EB3FE9">
        <w:rPr>
          <w:rFonts w:ascii="Arial" w:hAnsi="Arial" w:cs="Arial"/>
          <w:sz w:val="24"/>
          <w:szCs w:val="24"/>
        </w:rPr>
        <w:t>του</w:t>
      </w:r>
      <w:r w:rsidR="00926199" w:rsidRPr="00EB3FE9">
        <w:rPr>
          <w:rFonts w:ascii="Arial" w:hAnsi="Arial" w:cs="Arial"/>
          <w:sz w:val="24"/>
          <w:szCs w:val="24"/>
        </w:rPr>
        <w:t xml:space="preserve"> υπ. αριθμόν:</w:t>
      </w:r>
      <w:r w:rsidRPr="00EB3FE9">
        <w:rPr>
          <w:rFonts w:ascii="Arial" w:hAnsi="Arial" w:cs="Arial"/>
          <w:sz w:val="24"/>
          <w:szCs w:val="24"/>
        </w:rPr>
        <w:t xml:space="preserve"> </w:t>
      </w:r>
      <w:r w:rsidR="00926199" w:rsidRPr="00EB3FE9">
        <w:rPr>
          <w:rFonts w:ascii="Arial" w:hAnsi="Arial" w:cs="Arial"/>
          <w:sz w:val="24"/>
          <w:szCs w:val="24"/>
        </w:rPr>
        <w:t xml:space="preserve">9986/06.02.2018  </w:t>
      </w:r>
      <w:r w:rsidR="002777FC" w:rsidRPr="00EB3FE9">
        <w:rPr>
          <w:rFonts w:ascii="Arial" w:hAnsi="Arial" w:cs="Arial"/>
          <w:sz w:val="24"/>
          <w:szCs w:val="24"/>
        </w:rPr>
        <w:t xml:space="preserve">εγγράφου του </w:t>
      </w:r>
      <w:r w:rsidRPr="00EB3FE9">
        <w:rPr>
          <w:rFonts w:ascii="Arial" w:hAnsi="Arial" w:cs="Arial"/>
          <w:sz w:val="24"/>
          <w:szCs w:val="24"/>
        </w:rPr>
        <w:t xml:space="preserve">Υπουργού </w:t>
      </w:r>
      <w:r w:rsidR="00926199" w:rsidRPr="00EB3FE9">
        <w:rPr>
          <w:rFonts w:ascii="Arial" w:hAnsi="Arial" w:cs="Arial"/>
          <w:sz w:val="24"/>
          <w:szCs w:val="24"/>
        </w:rPr>
        <w:t>Δικαιοσύνης</w:t>
      </w:r>
      <w:r w:rsidRPr="00EB3FE9">
        <w:rPr>
          <w:rFonts w:ascii="Arial" w:hAnsi="Arial" w:cs="Arial"/>
          <w:sz w:val="24"/>
          <w:szCs w:val="24"/>
        </w:rPr>
        <w:t>,</w:t>
      </w:r>
      <w:r w:rsidR="00926199" w:rsidRPr="00EB3FE9">
        <w:rPr>
          <w:rFonts w:ascii="Arial" w:hAnsi="Arial" w:cs="Arial"/>
          <w:sz w:val="24"/>
          <w:szCs w:val="24"/>
        </w:rPr>
        <w:t xml:space="preserve"> Διαφάνειας και Ανθρώπινων Δικαιωμάτων </w:t>
      </w:r>
      <w:r w:rsidR="002777FC" w:rsidRPr="00EB3FE9">
        <w:rPr>
          <w:rFonts w:ascii="Arial" w:hAnsi="Arial" w:cs="Arial"/>
          <w:sz w:val="24"/>
          <w:szCs w:val="24"/>
        </w:rPr>
        <w:t>διαβιβάστηκε στη Βουλή των Ελλήνων η ποινική δικογραφία με ΑΒΜ ΕΔ 2016/373 κατά το μέρος που αφορά</w:t>
      </w:r>
      <w:r w:rsidRPr="00EB3FE9">
        <w:rPr>
          <w:rFonts w:ascii="Arial" w:hAnsi="Arial" w:cs="Arial"/>
          <w:sz w:val="24"/>
          <w:szCs w:val="24"/>
        </w:rPr>
        <w:t xml:space="preserve"> </w:t>
      </w:r>
      <w:r w:rsidR="002777FC" w:rsidRPr="00EB3FE9">
        <w:rPr>
          <w:rFonts w:ascii="Arial" w:hAnsi="Arial" w:cs="Arial"/>
          <w:sz w:val="24"/>
          <w:szCs w:val="24"/>
        </w:rPr>
        <w:t xml:space="preserve">την διερεύνηση </w:t>
      </w:r>
      <w:r w:rsidRPr="00EB3FE9">
        <w:rPr>
          <w:rFonts w:ascii="Arial" w:hAnsi="Arial" w:cs="Arial"/>
          <w:sz w:val="24"/>
          <w:szCs w:val="24"/>
        </w:rPr>
        <w:t xml:space="preserve"> ενδεχόμενη</w:t>
      </w:r>
      <w:r w:rsidR="002777FC" w:rsidRPr="00EB3FE9">
        <w:rPr>
          <w:rFonts w:ascii="Arial" w:hAnsi="Arial" w:cs="Arial"/>
          <w:sz w:val="24"/>
          <w:szCs w:val="24"/>
        </w:rPr>
        <w:t xml:space="preserve">ς </w:t>
      </w:r>
      <w:r w:rsidRPr="00EB3FE9">
        <w:rPr>
          <w:rFonts w:ascii="Arial" w:hAnsi="Arial" w:cs="Arial"/>
          <w:sz w:val="24"/>
          <w:szCs w:val="24"/>
        </w:rPr>
        <w:t xml:space="preserve"> ποινική</w:t>
      </w:r>
      <w:r w:rsidR="002777FC" w:rsidRPr="00EB3FE9">
        <w:rPr>
          <w:rFonts w:ascii="Arial" w:hAnsi="Arial" w:cs="Arial"/>
          <w:sz w:val="24"/>
          <w:szCs w:val="24"/>
        </w:rPr>
        <w:t>ς</w:t>
      </w:r>
      <w:r w:rsidRPr="00EB3FE9">
        <w:rPr>
          <w:rFonts w:ascii="Arial" w:hAnsi="Arial" w:cs="Arial"/>
          <w:sz w:val="24"/>
          <w:szCs w:val="24"/>
        </w:rPr>
        <w:t xml:space="preserve"> ευθύνη</w:t>
      </w:r>
      <w:r w:rsidR="002777FC" w:rsidRPr="00EB3FE9">
        <w:rPr>
          <w:rFonts w:ascii="Arial" w:hAnsi="Arial" w:cs="Arial"/>
          <w:sz w:val="24"/>
          <w:szCs w:val="24"/>
        </w:rPr>
        <w:t>ς</w:t>
      </w:r>
      <w:r w:rsidRPr="00EB3FE9">
        <w:rPr>
          <w:rFonts w:ascii="Arial" w:hAnsi="Arial" w:cs="Arial"/>
          <w:sz w:val="24"/>
          <w:szCs w:val="24"/>
        </w:rPr>
        <w:t xml:space="preserve"> των </w:t>
      </w:r>
      <w:r w:rsidR="00D57E1B" w:rsidRPr="00EB3FE9">
        <w:rPr>
          <w:rFonts w:ascii="Arial" w:hAnsi="Arial" w:cs="Arial"/>
          <w:sz w:val="24"/>
          <w:szCs w:val="24"/>
        </w:rPr>
        <w:t xml:space="preserve">: </w:t>
      </w:r>
      <w:r w:rsidRPr="00EB3FE9">
        <w:rPr>
          <w:rFonts w:ascii="Arial" w:hAnsi="Arial" w:cs="Arial"/>
          <w:sz w:val="24"/>
          <w:szCs w:val="24"/>
        </w:rPr>
        <w:t>1) Αντωνίου Σαμαρά, Πρωθυπουργού από την 20.06.2012 έως την 26.01.2015, 2) Παναγιώτη Πικραμ</w:t>
      </w:r>
      <w:r w:rsidR="00A50BF9" w:rsidRPr="00EB3FE9">
        <w:rPr>
          <w:rFonts w:ascii="Arial" w:hAnsi="Arial" w:cs="Arial"/>
          <w:sz w:val="24"/>
          <w:szCs w:val="24"/>
        </w:rPr>
        <w:t>μ</w:t>
      </w:r>
      <w:r w:rsidRPr="00EB3FE9">
        <w:rPr>
          <w:rFonts w:ascii="Arial" w:hAnsi="Arial" w:cs="Arial"/>
          <w:sz w:val="24"/>
          <w:szCs w:val="24"/>
        </w:rPr>
        <w:t>ένου, Πρωθυπουργού από την 16.5.2012 έως την 20.6.2012, 3) Δημητρίου Αβραμόπουλου, Υπουργού Υγείας από το έτος 2006 έως το έτος 2009, 4) Ανδρέα Λοβέρδου, Υπουργού Υγείας από την 7.9.2010 έως την 17.5.2012, 5) Ανδρέα Λυκουρέ</w:t>
      </w:r>
      <w:r w:rsidR="0033585A" w:rsidRPr="00EB3FE9">
        <w:rPr>
          <w:rFonts w:ascii="Arial" w:hAnsi="Arial" w:cs="Arial"/>
          <w:sz w:val="24"/>
          <w:szCs w:val="24"/>
        </w:rPr>
        <w:t>ν</w:t>
      </w:r>
      <w:r w:rsidRPr="00EB3FE9">
        <w:rPr>
          <w:rFonts w:ascii="Arial" w:hAnsi="Arial" w:cs="Arial"/>
          <w:sz w:val="24"/>
          <w:szCs w:val="24"/>
        </w:rPr>
        <w:t>τζου, Υπουργού Υγείας από την 21.6.2012 έως την 25.6.2013, 6) Μάριου Σαλμά, Αναπληρωτή Υπουργού Υγείας από την 22.6.2012 έως την 23.6.2013, 7) Αδώνιδος- Σπυρίδωνος Γεωργιάδη, Υπουργού Υγείας από την 25.6.2013 έως την 9.6.2014, 8) Ιωάννη Στουρνάρα, Υπουργού Οικονομικών από την 5.7.201</w:t>
      </w:r>
      <w:r w:rsidR="0033585A" w:rsidRPr="00EB3FE9">
        <w:rPr>
          <w:rFonts w:ascii="Arial" w:hAnsi="Arial" w:cs="Arial"/>
          <w:sz w:val="24"/>
          <w:szCs w:val="24"/>
        </w:rPr>
        <w:t>2</w:t>
      </w:r>
      <w:r w:rsidRPr="00EB3FE9">
        <w:rPr>
          <w:rFonts w:ascii="Arial" w:hAnsi="Arial" w:cs="Arial"/>
          <w:sz w:val="24"/>
          <w:szCs w:val="24"/>
        </w:rPr>
        <w:t xml:space="preserve"> έως την 10.6.2014, 9) Ευάγγελου Βενιζέλου, Υπουργού Οικονομικών από την  17.6.201</w:t>
      </w:r>
      <w:r w:rsidR="0033585A" w:rsidRPr="00EB3FE9">
        <w:rPr>
          <w:rFonts w:ascii="Arial" w:hAnsi="Arial" w:cs="Arial"/>
          <w:sz w:val="24"/>
          <w:szCs w:val="24"/>
        </w:rPr>
        <w:t>1</w:t>
      </w:r>
      <w:r w:rsidRPr="00EB3FE9">
        <w:rPr>
          <w:rFonts w:ascii="Arial" w:hAnsi="Arial" w:cs="Arial"/>
          <w:sz w:val="24"/>
          <w:szCs w:val="24"/>
        </w:rPr>
        <w:t xml:space="preserve"> έως την 21.3.2012 και αντιπρόεδρο της Κυβέρνησης από την 25.6.2013 έως την 25.1.2015 και 10) Γεωργίου Κουτρουμάνη, Υπουργού Εργασίας και Κοινωνικής Ασφάλισης από τον Ιούνιο 2011 έως τον Μάϊο 2012 για τις πράξεις: α) δωροληψίας πολιτικών αξιωματούχων (άρ. 159 παρ. 1 ΠΚ, όπως αντικαταστάθηκε με την υποπαρ. ΙΕ4 του άρθρου πρώτου του Ν. 4254/2014 (ΦΕΚ Α΄ 85/7.4.2014, β) της παθητικής δωροδοκίας (άρθρο 235 παρ. 1-2ΠΚ, όπως ισχύει με το άρθρο δεύτερο παρ. 1 Ν. 3666/2008 (ΦΕΚ Α΄105/10-06-2008) και με την παρ. 9</w:t>
      </w:r>
      <w:r w:rsidRPr="00EB3FE9">
        <w:rPr>
          <w:rFonts w:ascii="Arial" w:hAnsi="Arial" w:cs="Arial"/>
          <w:sz w:val="24"/>
          <w:szCs w:val="24"/>
          <w:vertAlign w:val="superscript"/>
        </w:rPr>
        <w:t xml:space="preserve"> </w:t>
      </w:r>
      <w:r w:rsidRPr="00EB3FE9">
        <w:rPr>
          <w:rFonts w:ascii="Arial" w:hAnsi="Arial" w:cs="Arial"/>
          <w:sz w:val="24"/>
          <w:szCs w:val="24"/>
        </w:rPr>
        <w:t>α του άρθρου 24 ν. 3943/2011 (ΦΕΚ Α</w:t>
      </w:r>
      <w:r w:rsidR="00812E68" w:rsidRPr="00EB3FE9">
        <w:rPr>
          <w:rFonts w:ascii="Arial" w:hAnsi="Arial" w:cs="Arial"/>
          <w:sz w:val="24"/>
          <w:szCs w:val="24"/>
        </w:rPr>
        <w:t>’</w:t>
      </w:r>
      <w:r w:rsidRPr="00EB3FE9">
        <w:rPr>
          <w:rFonts w:ascii="Arial" w:hAnsi="Arial" w:cs="Arial"/>
          <w:sz w:val="24"/>
          <w:szCs w:val="24"/>
        </w:rPr>
        <w:t xml:space="preserve"> 66/31.3.2011) και γ) της απιστίας σχετικά με την υπηρεσία, το αντικείμενο της οποίας έχει συνολική αξία μεγαλύτερη των εκατόν είκοσι χιλιάδων (120.000) ευρώ, στρεφόμενης κατά του Δημοσίου, εκ της οποίας η ζημία που προκλήθηκε ή οπωσδήποτε απειλήθηκε είναι ιδιαίτερα μεγάλης αξίας, η οποία υπερβαίνει το ποσό των εκατόν πενήντα χιλιάδων (150.000) ευρώ, (άρθρα 256 περ. γ</w:t>
      </w:r>
      <w:r w:rsidR="00812E68" w:rsidRPr="00EB3FE9">
        <w:rPr>
          <w:rFonts w:ascii="Arial" w:hAnsi="Arial" w:cs="Arial"/>
          <w:sz w:val="24"/>
          <w:szCs w:val="24"/>
        </w:rPr>
        <w:t>’</w:t>
      </w:r>
      <w:r w:rsidRPr="00EB3FE9">
        <w:rPr>
          <w:rFonts w:ascii="Arial" w:hAnsi="Arial" w:cs="Arial"/>
          <w:sz w:val="24"/>
          <w:szCs w:val="24"/>
        </w:rPr>
        <w:t xml:space="preserve"> υποπερ. ββ, 263 ΠΚ σε συνδυασμό με άρθρα 1 παρ. 1 εδ.</w:t>
      </w:r>
      <w:r w:rsidR="00A9135F" w:rsidRPr="00EB3FE9">
        <w:rPr>
          <w:rFonts w:ascii="Arial" w:hAnsi="Arial" w:cs="Arial"/>
          <w:sz w:val="24"/>
          <w:szCs w:val="24"/>
        </w:rPr>
        <w:t xml:space="preserve"> </w:t>
      </w:r>
      <w:r w:rsidRPr="00EB3FE9">
        <w:rPr>
          <w:rFonts w:ascii="Arial" w:hAnsi="Arial" w:cs="Arial"/>
          <w:sz w:val="24"/>
          <w:szCs w:val="24"/>
        </w:rPr>
        <w:t>β</w:t>
      </w:r>
      <w:r w:rsidR="00A9135F" w:rsidRPr="00EB3FE9">
        <w:rPr>
          <w:rFonts w:ascii="Arial" w:hAnsi="Arial" w:cs="Arial"/>
          <w:sz w:val="24"/>
          <w:szCs w:val="24"/>
        </w:rPr>
        <w:t>’</w:t>
      </w:r>
      <w:r w:rsidRPr="00EB3FE9">
        <w:rPr>
          <w:rFonts w:ascii="Arial" w:hAnsi="Arial" w:cs="Arial"/>
          <w:sz w:val="24"/>
          <w:szCs w:val="24"/>
        </w:rPr>
        <w:t xml:space="preserve"> Ν. 1609/1950</w:t>
      </w:r>
      <w:r w:rsidR="006F70DE" w:rsidRPr="00EB3FE9">
        <w:rPr>
          <w:rFonts w:ascii="Arial" w:hAnsi="Arial" w:cs="Arial"/>
          <w:sz w:val="24"/>
          <w:szCs w:val="24"/>
        </w:rPr>
        <w:t>). Προς διερεύνηση</w:t>
      </w:r>
      <w:r w:rsidR="004C1F81" w:rsidRPr="00EB3FE9">
        <w:rPr>
          <w:rFonts w:ascii="Arial" w:hAnsi="Arial" w:cs="Arial"/>
          <w:sz w:val="24"/>
          <w:szCs w:val="24"/>
        </w:rPr>
        <w:t xml:space="preserve"> υποβάλλονται</w:t>
      </w:r>
      <w:r w:rsidR="006F70DE" w:rsidRPr="00EB3FE9">
        <w:rPr>
          <w:rFonts w:ascii="Arial" w:hAnsi="Arial" w:cs="Arial"/>
          <w:sz w:val="24"/>
          <w:szCs w:val="24"/>
        </w:rPr>
        <w:t xml:space="preserve"> και οι από 21-2-2017, 8-3-2017 και 13-4-2017 αναφορές των Ανδρέα Λοβέρδου, Βασιλείου Κεγκέρογλου και Εύης Χριστοφιλοπούλου, αντίστοιχα, αναφορικά με την μη τιμολόγηση φαρμάκων και την αύξηση της ετήσιας φαρμακευτικής δαπάνης για το έτος 2015, από τον τότε Υπουργό Υγείας, για την υπό στοιχείο (γ) ως άνω πράξη.</w:t>
      </w:r>
    </w:p>
    <w:p w:rsidR="00E315E7" w:rsidRPr="00EB3FE9" w:rsidRDefault="00BB6387" w:rsidP="006A3CFF">
      <w:pPr>
        <w:spacing w:after="120" w:line="240" w:lineRule="auto"/>
        <w:jc w:val="both"/>
        <w:rPr>
          <w:rFonts w:ascii="Arial" w:hAnsi="Arial" w:cs="Arial"/>
          <w:sz w:val="24"/>
          <w:szCs w:val="24"/>
        </w:rPr>
      </w:pPr>
      <w:r w:rsidRPr="00EB3FE9">
        <w:rPr>
          <w:rFonts w:ascii="Arial" w:hAnsi="Arial" w:cs="Arial"/>
          <w:sz w:val="24"/>
          <w:szCs w:val="24"/>
        </w:rPr>
        <w:lastRenderedPageBreak/>
        <w:t xml:space="preserve"> Η δικογραφία περιλαμβάνει μεγάλο αριθμό εγγράφων,  μεταξύ των οποίων ενδεικτικά έγγραφα του Υπουργείου Υγείας, έγγραφο του Υπουργού Δικαιοσύνης ΔΑΔ</w:t>
      </w:r>
      <w:r w:rsidR="00742C12" w:rsidRPr="00EB3FE9">
        <w:rPr>
          <w:rFonts w:ascii="Arial" w:hAnsi="Arial" w:cs="Arial"/>
          <w:sz w:val="24"/>
          <w:szCs w:val="24"/>
        </w:rPr>
        <w:t xml:space="preserve"> προς την Εισαγγελία του Αρείου Πάγου με συνημμένα δημοσιεύματα σε ιστοσελίδα, Έκθεση (Ιανουάριος 2013) Μικτού Κλιμακίου Ελέγχου του Γενικού Επιθεωρητή Δημόσιας Διοίκησης, ερωτήσεις βουλευτών</w:t>
      </w:r>
      <w:r w:rsidR="00285E0E" w:rsidRPr="00EB3FE9">
        <w:rPr>
          <w:rFonts w:ascii="Arial" w:hAnsi="Arial" w:cs="Arial"/>
          <w:sz w:val="24"/>
          <w:szCs w:val="24"/>
        </w:rPr>
        <w:t>, δημοσιεύματα εφημερ</w:t>
      </w:r>
      <w:r w:rsidR="00912424" w:rsidRPr="00EB3FE9">
        <w:rPr>
          <w:rFonts w:ascii="Arial" w:hAnsi="Arial" w:cs="Arial"/>
          <w:sz w:val="24"/>
          <w:szCs w:val="24"/>
        </w:rPr>
        <w:t>ίδων</w:t>
      </w:r>
      <w:r w:rsidR="00285E0E" w:rsidRPr="00EB3FE9">
        <w:rPr>
          <w:rFonts w:ascii="Arial" w:hAnsi="Arial" w:cs="Arial"/>
          <w:sz w:val="24"/>
          <w:szCs w:val="24"/>
        </w:rPr>
        <w:t>, έγγραφα του Αμερικανικού Ομοσπονδιακού Γραφείου Ερευνών (</w:t>
      </w:r>
      <w:r w:rsidR="00285E0E" w:rsidRPr="00EB3FE9">
        <w:rPr>
          <w:rFonts w:ascii="Arial" w:hAnsi="Arial" w:cs="Arial"/>
          <w:sz w:val="24"/>
          <w:szCs w:val="24"/>
          <w:lang w:val="en-US"/>
        </w:rPr>
        <w:t>FBI</w:t>
      </w:r>
      <w:r w:rsidR="00285E0E" w:rsidRPr="00EB3FE9">
        <w:rPr>
          <w:rFonts w:ascii="Arial" w:hAnsi="Arial" w:cs="Arial"/>
          <w:sz w:val="24"/>
          <w:szCs w:val="24"/>
        </w:rPr>
        <w:t>)</w:t>
      </w:r>
      <w:r w:rsidR="00912424" w:rsidRPr="00EB3FE9">
        <w:rPr>
          <w:rFonts w:ascii="Arial" w:hAnsi="Arial" w:cs="Arial"/>
          <w:sz w:val="24"/>
          <w:szCs w:val="24"/>
        </w:rPr>
        <w:t xml:space="preserve"> προς ελληνικές αρχές προς χρήση μόνο σε σχέση με ειδικά αναφερόμενα πρόσωπα (βλ. παρακάτω), αναφορά και κατάθεση</w:t>
      </w:r>
      <w:r w:rsidR="00CF3914" w:rsidRPr="00EB3FE9">
        <w:rPr>
          <w:rFonts w:ascii="Arial" w:hAnsi="Arial" w:cs="Arial"/>
          <w:sz w:val="24"/>
          <w:szCs w:val="24"/>
        </w:rPr>
        <w:t xml:space="preserve"> εγγράφων από τρεις βουλευτές της Δημοκρατικής Συμπαράταξης, ένορκες καταθέσεις μαρτύρων στο πλαίσιο δικαστικών και διοικητικών ερευνών, μεταξύ των οποίων και προστατευόμενων κατά το Ν. 2928/2001 μαρτύρων,</w:t>
      </w:r>
      <w:r w:rsidR="00033455" w:rsidRPr="00EB3FE9">
        <w:rPr>
          <w:rFonts w:ascii="Arial" w:hAnsi="Arial" w:cs="Arial"/>
          <w:sz w:val="24"/>
          <w:szCs w:val="24"/>
        </w:rPr>
        <w:t xml:space="preserve"> αλληλογραφία μεταξύ ελληνικών και αμερικανικών αρχών σχετική με το </w:t>
      </w:r>
      <w:r w:rsidR="009751AC" w:rsidRPr="00EB3FE9">
        <w:rPr>
          <w:rFonts w:ascii="Arial" w:hAnsi="Arial" w:cs="Arial"/>
          <w:sz w:val="24"/>
          <w:szCs w:val="24"/>
        </w:rPr>
        <w:t>Α</w:t>
      </w:r>
      <w:r w:rsidR="00033455" w:rsidRPr="00EB3FE9">
        <w:rPr>
          <w:rFonts w:ascii="Arial" w:hAnsi="Arial" w:cs="Arial"/>
          <w:sz w:val="24"/>
          <w:szCs w:val="24"/>
        </w:rPr>
        <w:t xml:space="preserve">ίτημα </w:t>
      </w:r>
      <w:r w:rsidR="009751AC" w:rsidRPr="00EB3FE9">
        <w:rPr>
          <w:rFonts w:ascii="Arial" w:hAnsi="Arial" w:cs="Arial"/>
          <w:sz w:val="24"/>
          <w:szCs w:val="24"/>
        </w:rPr>
        <w:t>Αμοιβαίας Δικαστικής Συνδρομής σε  Ποινικές Υποθέσεις, Βούλευμα (υπ’</w:t>
      </w:r>
      <w:r w:rsidR="00FC6D09" w:rsidRPr="00EB3FE9">
        <w:rPr>
          <w:rFonts w:ascii="Arial" w:hAnsi="Arial" w:cs="Arial"/>
          <w:sz w:val="24"/>
          <w:szCs w:val="24"/>
        </w:rPr>
        <w:t xml:space="preserve"> </w:t>
      </w:r>
      <w:r w:rsidR="009751AC" w:rsidRPr="00EB3FE9">
        <w:rPr>
          <w:rFonts w:ascii="Arial" w:hAnsi="Arial" w:cs="Arial"/>
          <w:sz w:val="24"/>
          <w:szCs w:val="24"/>
        </w:rPr>
        <w:t xml:space="preserve">αριθ. 426/2017) του Συμβουλίου Εφετών Αθηνών το οποίο διατάσσει άρση </w:t>
      </w:r>
      <w:r w:rsidR="001A7119" w:rsidRPr="00EB3FE9">
        <w:rPr>
          <w:rFonts w:ascii="Arial" w:hAnsi="Arial" w:cs="Arial"/>
          <w:sz w:val="24"/>
          <w:szCs w:val="24"/>
        </w:rPr>
        <w:t>απορρήτου ηλεκτρονικής αλληλογραφίας και κάθε άλλου είδους επικοινων</w:t>
      </w:r>
      <w:r w:rsidR="00096F2F" w:rsidRPr="00EB3FE9">
        <w:rPr>
          <w:rFonts w:ascii="Arial" w:hAnsi="Arial" w:cs="Arial"/>
          <w:sz w:val="24"/>
          <w:szCs w:val="24"/>
        </w:rPr>
        <w:t>ίας.</w:t>
      </w:r>
    </w:p>
    <w:p w:rsidR="002F70DA" w:rsidRPr="00EB3FE9" w:rsidRDefault="002F70DA" w:rsidP="006A3CFF">
      <w:pPr>
        <w:spacing w:after="120" w:line="240" w:lineRule="auto"/>
        <w:jc w:val="both"/>
        <w:rPr>
          <w:rFonts w:ascii="Arial" w:hAnsi="Arial" w:cs="Arial"/>
          <w:b/>
          <w:sz w:val="24"/>
          <w:szCs w:val="24"/>
        </w:rPr>
      </w:pPr>
    </w:p>
    <w:p w:rsidR="002F3666" w:rsidRPr="00EB3FE9" w:rsidRDefault="002F3666" w:rsidP="006A3CFF">
      <w:pPr>
        <w:spacing w:after="120" w:line="240" w:lineRule="auto"/>
        <w:jc w:val="both"/>
        <w:rPr>
          <w:rFonts w:ascii="Arial" w:hAnsi="Arial" w:cs="Arial"/>
          <w:b/>
          <w:sz w:val="24"/>
          <w:szCs w:val="24"/>
        </w:rPr>
      </w:pPr>
      <w:r w:rsidRPr="00EB3FE9">
        <w:rPr>
          <w:rFonts w:ascii="Arial" w:hAnsi="Arial" w:cs="Arial"/>
          <w:b/>
          <w:sz w:val="24"/>
          <w:szCs w:val="24"/>
        </w:rPr>
        <w:t>Π</w:t>
      </w:r>
      <w:r w:rsidR="00DF1D27" w:rsidRPr="00EB3FE9">
        <w:rPr>
          <w:rFonts w:ascii="Arial" w:hAnsi="Arial" w:cs="Arial"/>
          <w:b/>
          <w:sz w:val="24"/>
          <w:szCs w:val="24"/>
        </w:rPr>
        <w:t>ΡΟΚΥΠΤΟΥΣΕΣ ΕΝΔΕΙΞΕΙΣ</w:t>
      </w:r>
    </w:p>
    <w:p w:rsidR="002F70DA" w:rsidRPr="00EB3FE9" w:rsidRDefault="002F70DA" w:rsidP="006A3CFF">
      <w:pPr>
        <w:spacing w:after="120" w:line="240" w:lineRule="auto"/>
        <w:jc w:val="both"/>
        <w:rPr>
          <w:rFonts w:ascii="Arial" w:hAnsi="Arial" w:cs="Arial"/>
          <w:b/>
          <w:sz w:val="24"/>
          <w:szCs w:val="24"/>
        </w:rPr>
      </w:pPr>
    </w:p>
    <w:p w:rsidR="002F3666" w:rsidRPr="00EB3FE9" w:rsidRDefault="002F3666" w:rsidP="006A3CFF">
      <w:pPr>
        <w:spacing w:after="120" w:line="240" w:lineRule="auto"/>
        <w:jc w:val="both"/>
        <w:rPr>
          <w:rFonts w:ascii="Arial" w:hAnsi="Arial" w:cs="Arial"/>
          <w:sz w:val="24"/>
          <w:szCs w:val="24"/>
        </w:rPr>
      </w:pPr>
      <w:r w:rsidRPr="00EB3FE9">
        <w:rPr>
          <w:rFonts w:ascii="Arial" w:hAnsi="Arial" w:cs="Arial"/>
          <w:sz w:val="24"/>
          <w:szCs w:val="24"/>
        </w:rPr>
        <w:t xml:space="preserve">Η </w:t>
      </w:r>
      <w:r w:rsidR="00DF1D27" w:rsidRPr="00EB3FE9">
        <w:rPr>
          <w:rFonts w:ascii="Arial" w:hAnsi="Arial" w:cs="Arial"/>
          <w:sz w:val="24"/>
          <w:szCs w:val="24"/>
        </w:rPr>
        <w:t xml:space="preserve">Φαρμακευτική πολιτική </w:t>
      </w:r>
      <w:r w:rsidRPr="00EB3FE9">
        <w:rPr>
          <w:rFonts w:ascii="Arial" w:hAnsi="Arial" w:cs="Arial"/>
          <w:sz w:val="24"/>
          <w:szCs w:val="24"/>
        </w:rPr>
        <w:t xml:space="preserve">έχει αποτελέσει διαχρονικά πρόσφορο πεδίο κερδοφορίας μέσω αθέμιτων πρακτικών και </w:t>
      </w:r>
      <w:r w:rsidR="00DF1D27" w:rsidRPr="00EB3FE9">
        <w:rPr>
          <w:rFonts w:ascii="Arial" w:hAnsi="Arial" w:cs="Arial"/>
          <w:sz w:val="24"/>
          <w:szCs w:val="24"/>
        </w:rPr>
        <w:t xml:space="preserve">αδιαφανών </w:t>
      </w:r>
      <w:r w:rsidRPr="00EB3FE9">
        <w:rPr>
          <w:rFonts w:ascii="Arial" w:hAnsi="Arial" w:cs="Arial"/>
          <w:sz w:val="24"/>
          <w:szCs w:val="24"/>
        </w:rPr>
        <w:t>συναλλαγών.</w:t>
      </w:r>
      <w:r w:rsidRPr="00EB3FE9">
        <w:rPr>
          <w:rFonts w:ascii="Arial" w:hAnsi="Arial" w:cs="Arial"/>
          <w:color w:val="222222"/>
          <w:sz w:val="24"/>
          <w:szCs w:val="24"/>
        </w:rPr>
        <w:t xml:space="preserve"> Η  Ελλάδα ως χώρα δείκτης, σημείο αναφοράς, παρουσίαζε ιδιαίτερο ενδιαφέρον καθώς επηρέαζε σημαντικά με τη διαμόρφωση της εγχώριας τιμολογιακής πολιτικής τις τιμές φαρ</w:t>
      </w:r>
      <w:r w:rsidR="00DF1D27" w:rsidRPr="00EB3FE9">
        <w:rPr>
          <w:rFonts w:ascii="Arial" w:hAnsi="Arial" w:cs="Arial"/>
          <w:color w:val="222222"/>
          <w:sz w:val="24"/>
          <w:szCs w:val="24"/>
        </w:rPr>
        <w:t>μάκων στη διεθνή αγορά.</w:t>
      </w:r>
      <w:r w:rsidRPr="00EB3FE9">
        <w:rPr>
          <w:rFonts w:ascii="Arial" w:hAnsi="Arial" w:cs="Arial"/>
          <w:color w:val="222222"/>
          <w:sz w:val="24"/>
          <w:szCs w:val="24"/>
        </w:rPr>
        <w:t xml:space="preserve"> </w:t>
      </w:r>
      <w:r w:rsidRPr="00EB3FE9">
        <w:rPr>
          <w:rFonts w:ascii="Arial" w:hAnsi="Arial" w:cs="Arial"/>
          <w:sz w:val="24"/>
          <w:szCs w:val="24"/>
        </w:rPr>
        <w:t xml:space="preserve">Η διερεύνηση της υπόθεσης της  </w:t>
      </w:r>
      <w:r w:rsidRPr="00EB3FE9">
        <w:rPr>
          <w:rFonts w:ascii="Arial" w:hAnsi="Arial" w:cs="Arial"/>
          <w:sz w:val="24"/>
          <w:szCs w:val="24"/>
          <w:lang w:val="en-US"/>
        </w:rPr>
        <w:t>Novartis</w:t>
      </w:r>
      <w:r w:rsidRPr="00EB3FE9">
        <w:rPr>
          <w:rFonts w:ascii="Arial" w:hAnsi="Arial" w:cs="Arial"/>
          <w:sz w:val="24"/>
          <w:szCs w:val="24"/>
        </w:rPr>
        <w:t xml:space="preserve"> ξεκίνησε από τις αμερικανικές διωκτικές αρχές, λόγω ενδείξεων αθέμιτου ανταγωνισμού σε βάρος άλλων φαρμακοβιομηχανιών. </w:t>
      </w:r>
    </w:p>
    <w:p w:rsidR="002F3666" w:rsidRPr="00EB3FE9" w:rsidRDefault="002F3666" w:rsidP="006A3CFF">
      <w:pPr>
        <w:spacing w:after="120" w:line="240" w:lineRule="auto"/>
        <w:jc w:val="both"/>
        <w:rPr>
          <w:rFonts w:ascii="Arial" w:hAnsi="Arial" w:cs="Arial"/>
          <w:sz w:val="24"/>
          <w:szCs w:val="24"/>
        </w:rPr>
      </w:pPr>
      <w:r w:rsidRPr="00EB3FE9">
        <w:rPr>
          <w:rFonts w:ascii="Arial" w:hAnsi="Arial" w:cs="Arial"/>
          <w:sz w:val="24"/>
          <w:szCs w:val="24"/>
        </w:rPr>
        <w:t xml:space="preserve">Η </w:t>
      </w:r>
      <w:r w:rsidRPr="00EB3FE9">
        <w:rPr>
          <w:rFonts w:ascii="Arial" w:hAnsi="Arial" w:cs="Arial"/>
          <w:sz w:val="24"/>
          <w:szCs w:val="24"/>
          <w:lang w:val="en-US"/>
        </w:rPr>
        <w:t>Novartis</w:t>
      </w:r>
      <w:r w:rsidRPr="00EB3FE9">
        <w:rPr>
          <w:rFonts w:ascii="Arial" w:hAnsi="Arial" w:cs="Arial"/>
          <w:sz w:val="24"/>
          <w:szCs w:val="24"/>
        </w:rPr>
        <w:t xml:space="preserve"> </w:t>
      </w:r>
      <w:r w:rsidRPr="00EB3FE9">
        <w:rPr>
          <w:rFonts w:ascii="Arial" w:hAnsi="Arial" w:cs="Arial"/>
          <w:sz w:val="24"/>
          <w:szCs w:val="24"/>
          <w:lang w:val="en-US"/>
        </w:rPr>
        <w:t>AG</w:t>
      </w:r>
      <w:r w:rsidRPr="00EB3FE9">
        <w:rPr>
          <w:rFonts w:ascii="Arial" w:hAnsi="Arial" w:cs="Arial"/>
          <w:sz w:val="24"/>
          <w:szCs w:val="24"/>
        </w:rPr>
        <w:t xml:space="preserve"> είναι ένας «κολοσσιαίος» πολυεθνικός όμιλος «καινοτόμων» χημικών, φαρμακευτικών και εν γένει προϊόντων υγείας, με έδρα την Βασιλεία της Ελβετίας.  </w:t>
      </w:r>
      <w:r w:rsidR="00C15CFA" w:rsidRPr="00EB3FE9">
        <w:rPr>
          <w:rFonts w:ascii="Arial" w:hAnsi="Arial" w:cs="Arial"/>
          <w:sz w:val="24"/>
          <w:szCs w:val="24"/>
        </w:rPr>
        <w:t>Δ</w:t>
      </w:r>
      <w:r w:rsidRPr="00EB3FE9">
        <w:rPr>
          <w:rFonts w:ascii="Arial" w:hAnsi="Arial" w:cs="Arial"/>
          <w:sz w:val="24"/>
          <w:szCs w:val="24"/>
        </w:rPr>
        <w:t xml:space="preserve">ραστηριοποιείται σε 185 χώρες μέσω θυγατρικών εταιριών, ενώ συνεργάζεται με περισσότερα από 300 πανεπιστημιακά ιδρύματα. </w:t>
      </w:r>
      <w:r w:rsidRPr="00EB3FE9">
        <w:rPr>
          <w:rFonts w:ascii="Arial" w:hAnsi="Arial" w:cs="Arial"/>
          <w:sz w:val="24"/>
          <w:szCs w:val="24"/>
          <w:shd w:val="clear" w:color="auto" w:fill="FFFFFF"/>
        </w:rPr>
        <w:t>Διαθέτει ένα διευρυμένο χαρτοφυλάκιο που περιλαμβάνει: καινοτόμα φάρμακα (Νοvartis), οφθαλμολογικές θεραπείες (Αlcon) και γενόσημα φάρμακα (Sandoz). </w:t>
      </w:r>
      <w:r w:rsidRPr="00EB3FE9">
        <w:rPr>
          <w:rFonts w:ascii="Arial" w:hAnsi="Arial" w:cs="Arial"/>
          <w:sz w:val="24"/>
          <w:szCs w:val="24"/>
        </w:rPr>
        <w:t xml:space="preserve"> </w:t>
      </w:r>
      <w:r w:rsidRPr="00EB3FE9">
        <w:rPr>
          <w:rFonts w:ascii="Arial" w:hAnsi="Arial" w:cs="Arial"/>
          <w:sz w:val="24"/>
          <w:szCs w:val="24"/>
          <w:shd w:val="clear" w:color="auto" w:fill="FFFFFF"/>
        </w:rPr>
        <w:t>Κατέχει ηγετικές θέσεις  μεταξύ των φαρμακευτικών εταιριών και συγκαταλέγεται ανάμεσα στους κορυφαίους επενδυτές στην Έρευνα και Ανάπτυξη παγκοσμίως, επενδύοντας 9,0 δι</w:t>
      </w:r>
      <w:r w:rsidR="001C3255" w:rsidRPr="00EB3FE9">
        <w:rPr>
          <w:rFonts w:ascii="Arial" w:hAnsi="Arial" w:cs="Arial"/>
          <w:sz w:val="24"/>
          <w:szCs w:val="24"/>
          <w:shd w:val="clear" w:color="auto" w:fill="FFFFFF"/>
        </w:rPr>
        <w:t>σ</w:t>
      </w:r>
      <w:r w:rsidRPr="00EB3FE9">
        <w:rPr>
          <w:rFonts w:ascii="Arial" w:hAnsi="Arial" w:cs="Arial"/>
          <w:sz w:val="24"/>
          <w:szCs w:val="24"/>
          <w:shd w:val="clear" w:color="auto" w:fill="FFFFFF"/>
        </w:rPr>
        <w:t xml:space="preserve"> δολάρια το 2016.</w:t>
      </w:r>
      <w:r w:rsidR="007C132B" w:rsidRPr="00EB3FE9">
        <w:rPr>
          <w:rFonts w:ascii="Arial" w:hAnsi="Arial" w:cs="Arial"/>
          <w:sz w:val="24"/>
          <w:szCs w:val="24"/>
        </w:rPr>
        <w:t xml:space="preserve"> </w:t>
      </w:r>
      <w:r w:rsidRPr="00EB3FE9">
        <w:rPr>
          <w:rFonts w:ascii="Arial" w:hAnsi="Arial" w:cs="Arial"/>
          <w:sz w:val="24"/>
          <w:szCs w:val="24"/>
        </w:rPr>
        <w:t xml:space="preserve">Στην Ελλάδα δραστηριοποιείται από το 1997, με τη δημιουργία της </w:t>
      </w:r>
      <w:r w:rsidRPr="00EB3FE9">
        <w:rPr>
          <w:rFonts w:ascii="Arial" w:hAnsi="Arial" w:cs="Arial"/>
          <w:sz w:val="24"/>
          <w:szCs w:val="24"/>
          <w:lang w:val="en-US"/>
        </w:rPr>
        <w:t>Novartis</w:t>
      </w:r>
      <w:r w:rsidRPr="00EB3FE9">
        <w:rPr>
          <w:rFonts w:ascii="Arial" w:hAnsi="Arial" w:cs="Arial"/>
          <w:sz w:val="24"/>
          <w:szCs w:val="24"/>
        </w:rPr>
        <w:t xml:space="preserve"> </w:t>
      </w:r>
      <w:r w:rsidRPr="00EB3FE9">
        <w:rPr>
          <w:rFonts w:ascii="Arial" w:hAnsi="Arial" w:cs="Arial"/>
          <w:sz w:val="24"/>
          <w:szCs w:val="24"/>
          <w:lang w:val="en-US"/>
        </w:rPr>
        <w:t>Hellas</w:t>
      </w:r>
      <w:r w:rsidRPr="00EB3FE9">
        <w:rPr>
          <w:rFonts w:ascii="Arial" w:hAnsi="Arial" w:cs="Arial"/>
          <w:sz w:val="24"/>
          <w:szCs w:val="24"/>
        </w:rPr>
        <w:t xml:space="preserve"> ΑΕΒΕ, η οποία ανήκει στον όμιλο </w:t>
      </w:r>
      <w:r w:rsidRPr="00EB3FE9">
        <w:rPr>
          <w:rFonts w:ascii="Arial" w:hAnsi="Arial" w:cs="Arial"/>
          <w:sz w:val="24"/>
          <w:szCs w:val="24"/>
          <w:lang w:val="en-US"/>
        </w:rPr>
        <w:t>Novartis</w:t>
      </w:r>
      <w:r w:rsidRPr="00EB3FE9">
        <w:rPr>
          <w:rFonts w:ascii="Arial" w:hAnsi="Arial" w:cs="Arial"/>
          <w:sz w:val="24"/>
          <w:szCs w:val="24"/>
        </w:rPr>
        <w:t xml:space="preserve"> </w:t>
      </w:r>
      <w:r w:rsidRPr="00EB3FE9">
        <w:rPr>
          <w:rFonts w:ascii="Arial" w:hAnsi="Arial" w:cs="Arial"/>
          <w:sz w:val="24"/>
          <w:szCs w:val="24"/>
          <w:lang w:val="en-US"/>
        </w:rPr>
        <w:t>AG</w:t>
      </w:r>
      <w:r w:rsidRPr="00EB3FE9">
        <w:rPr>
          <w:rFonts w:ascii="Arial" w:hAnsi="Arial" w:cs="Arial"/>
          <w:sz w:val="24"/>
          <w:szCs w:val="24"/>
        </w:rPr>
        <w:t xml:space="preserve">. </w:t>
      </w:r>
    </w:p>
    <w:p w:rsidR="002F3666" w:rsidRPr="00EB3FE9" w:rsidRDefault="002F3666" w:rsidP="006A3CFF">
      <w:pPr>
        <w:spacing w:after="120" w:line="240" w:lineRule="auto"/>
        <w:jc w:val="both"/>
        <w:rPr>
          <w:rFonts w:ascii="Arial" w:hAnsi="Arial" w:cs="Arial"/>
          <w:sz w:val="24"/>
          <w:szCs w:val="24"/>
        </w:rPr>
      </w:pPr>
      <w:r w:rsidRPr="00EB3FE9">
        <w:rPr>
          <w:rFonts w:ascii="Arial" w:hAnsi="Arial" w:cs="Arial"/>
          <w:sz w:val="24"/>
          <w:szCs w:val="24"/>
        </w:rPr>
        <w:t>Δύο συγκλίνοντα φαινόμενα οδήγησαν στην ανάγκη διερεύνησης της φαρμακευτικής πολιτικής, ιδίως της εταιρ</w:t>
      </w:r>
      <w:r w:rsidR="001D2D2E">
        <w:rPr>
          <w:rFonts w:ascii="Arial" w:hAnsi="Arial" w:cs="Arial"/>
          <w:sz w:val="24"/>
          <w:szCs w:val="24"/>
        </w:rPr>
        <w:t>ε</w:t>
      </w:r>
      <w:r w:rsidRPr="00EB3FE9">
        <w:rPr>
          <w:rFonts w:ascii="Arial" w:hAnsi="Arial" w:cs="Arial"/>
          <w:sz w:val="24"/>
          <w:szCs w:val="24"/>
        </w:rPr>
        <w:t xml:space="preserve">ίας </w:t>
      </w:r>
      <w:r w:rsidRPr="00EB3FE9">
        <w:rPr>
          <w:rFonts w:ascii="Arial" w:hAnsi="Arial" w:cs="Arial"/>
          <w:sz w:val="24"/>
          <w:szCs w:val="24"/>
          <w:lang w:val="en-US"/>
        </w:rPr>
        <w:t>Novartis</w:t>
      </w:r>
      <w:r w:rsidRPr="00EB3FE9">
        <w:rPr>
          <w:rFonts w:ascii="Arial" w:hAnsi="Arial" w:cs="Arial"/>
          <w:sz w:val="24"/>
          <w:szCs w:val="24"/>
        </w:rPr>
        <w:t xml:space="preserve">  και των επιπτώσεών της. </w:t>
      </w:r>
    </w:p>
    <w:p w:rsidR="002F3666" w:rsidRPr="00EB3FE9" w:rsidRDefault="002F3666" w:rsidP="006A3CFF">
      <w:pPr>
        <w:spacing w:after="120" w:line="240" w:lineRule="auto"/>
        <w:jc w:val="both"/>
        <w:rPr>
          <w:rFonts w:ascii="Arial" w:hAnsi="Arial" w:cs="Arial"/>
          <w:sz w:val="24"/>
          <w:szCs w:val="24"/>
        </w:rPr>
      </w:pPr>
      <w:r w:rsidRPr="00EB3FE9">
        <w:rPr>
          <w:rFonts w:ascii="Arial" w:hAnsi="Arial" w:cs="Arial"/>
          <w:sz w:val="24"/>
          <w:szCs w:val="24"/>
        </w:rPr>
        <w:t xml:space="preserve">Το </w:t>
      </w:r>
      <w:r w:rsidRPr="00EB3FE9">
        <w:rPr>
          <w:rFonts w:ascii="Arial" w:hAnsi="Arial" w:cs="Arial"/>
          <w:b/>
          <w:sz w:val="24"/>
          <w:szCs w:val="24"/>
        </w:rPr>
        <w:t>πρώτο</w:t>
      </w:r>
      <w:r w:rsidRPr="00EB3FE9">
        <w:rPr>
          <w:rFonts w:ascii="Arial" w:hAnsi="Arial" w:cs="Arial"/>
          <w:sz w:val="24"/>
          <w:szCs w:val="24"/>
        </w:rPr>
        <w:t xml:space="preserve"> ήταν ότι στη χώρα μας από το έτος 2000 και ύστερα διαπιστώνονται: σημαντική αύξηση της </w:t>
      </w:r>
      <w:r w:rsidR="00DF1D27" w:rsidRPr="00EB3FE9">
        <w:rPr>
          <w:rFonts w:ascii="Arial" w:hAnsi="Arial" w:cs="Arial"/>
          <w:sz w:val="24"/>
          <w:szCs w:val="24"/>
        </w:rPr>
        <w:t xml:space="preserve">συνολικής </w:t>
      </w:r>
      <w:r w:rsidRPr="00EB3FE9">
        <w:rPr>
          <w:rFonts w:ascii="Arial" w:hAnsi="Arial" w:cs="Arial"/>
          <w:sz w:val="24"/>
          <w:szCs w:val="24"/>
        </w:rPr>
        <w:t xml:space="preserve">φαρμακευτικής δαπάνης, </w:t>
      </w:r>
      <w:r w:rsidR="00DF1D27" w:rsidRPr="00EB3FE9">
        <w:rPr>
          <w:rFonts w:ascii="Arial" w:hAnsi="Arial" w:cs="Arial"/>
          <w:sz w:val="24"/>
          <w:szCs w:val="24"/>
        </w:rPr>
        <w:t>δημόσιας και ιδιωτικής υπερτιμολογήσεις και υπερβολικά υψηλές</w:t>
      </w:r>
      <w:r w:rsidRPr="00EB3FE9">
        <w:rPr>
          <w:rFonts w:ascii="Arial" w:hAnsi="Arial" w:cs="Arial"/>
          <w:sz w:val="24"/>
          <w:szCs w:val="24"/>
        </w:rPr>
        <w:t xml:space="preserve"> χορηγίες για κάλυψη δαπανών, για συνέδρια, συγγραφές άρθρων, κλινικές ή μη έρευνες (και μάλιστα με παράλειψη </w:t>
      </w:r>
      <w:r w:rsidR="007C132B" w:rsidRPr="00EB3FE9">
        <w:rPr>
          <w:rFonts w:ascii="Arial" w:hAnsi="Arial" w:cs="Arial"/>
          <w:sz w:val="24"/>
          <w:szCs w:val="24"/>
        </w:rPr>
        <w:t>νόμιμων</w:t>
      </w:r>
      <w:r w:rsidRPr="00EB3FE9">
        <w:rPr>
          <w:rFonts w:ascii="Arial" w:hAnsi="Arial" w:cs="Arial"/>
          <w:sz w:val="24"/>
          <w:szCs w:val="24"/>
        </w:rPr>
        <w:t xml:space="preserve"> διατυπώ</w:t>
      </w:r>
      <w:r w:rsidR="00DF1D27" w:rsidRPr="00EB3FE9">
        <w:rPr>
          <w:rFonts w:ascii="Arial" w:hAnsi="Arial" w:cs="Arial"/>
          <w:sz w:val="24"/>
          <w:szCs w:val="24"/>
        </w:rPr>
        <w:t>σεων, όπως π.χ. η αναγγελία στους</w:t>
      </w:r>
      <w:r w:rsidRPr="00EB3FE9">
        <w:rPr>
          <w:rFonts w:ascii="Arial" w:hAnsi="Arial" w:cs="Arial"/>
          <w:sz w:val="24"/>
          <w:szCs w:val="24"/>
        </w:rPr>
        <w:t xml:space="preserve"> ΕΛΚΕ</w:t>
      </w:r>
      <w:r w:rsidR="00100644" w:rsidRPr="00EB3FE9">
        <w:rPr>
          <w:rFonts w:ascii="Arial" w:hAnsi="Arial" w:cs="Arial"/>
          <w:sz w:val="24"/>
          <w:szCs w:val="24"/>
        </w:rPr>
        <w:t>)</w:t>
      </w:r>
      <w:r w:rsidRPr="00EB3FE9">
        <w:rPr>
          <w:rFonts w:ascii="Arial" w:hAnsi="Arial" w:cs="Arial"/>
          <w:sz w:val="24"/>
          <w:szCs w:val="24"/>
        </w:rPr>
        <w:t xml:space="preserve">.   </w:t>
      </w:r>
    </w:p>
    <w:p w:rsidR="002F3666" w:rsidRPr="00EB3FE9" w:rsidRDefault="002F3666" w:rsidP="006A3CFF">
      <w:pPr>
        <w:spacing w:after="120" w:line="240" w:lineRule="auto"/>
        <w:jc w:val="both"/>
        <w:rPr>
          <w:rFonts w:ascii="Arial" w:hAnsi="Arial" w:cs="Arial"/>
          <w:sz w:val="24"/>
          <w:szCs w:val="24"/>
        </w:rPr>
      </w:pPr>
      <w:r w:rsidRPr="00EB3FE9">
        <w:rPr>
          <w:rFonts w:ascii="Arial" w:hAnsi="Arial" w:cs="Arial"/>
          <w:sz w:val="24"/>
          <w:szCs w:val="24"/>
        </w:rPr>
        <w:t xml:space="preserve">Το </w:t>
      </w:r>
      <w:r w:rsidRPr="00EB3FE9">
        <w:rPr>
          <w:rFonts w:ascii="Arial" w:hAnsi="Arial" w:cs="Arial"/>
          <w:b/>
          <w:sz w:val="24"/>
          <w:szCs w:val="24"/>
        </w:rPr>
        <w:t>δεύτερο</w:t>
      </w:r>
      <w:r w:rsidRPr="00EB3FE9">
        <w:rPr>
          <w:rFonts w:ascii="Arial" w:hAnsi="Arial" w:cs="Arial"/>
          <w:sz w:val="24"/>
          <w:szCs w:val="24"/>
        </w:rPr>
        <w:t xml:space="preserve"> ήταν ότι αμερικανικές έρευνες επικεντρώθηκαν στις οικονομικές δραστηριότητες της φαρμακευτικής εταιρ</w:t>
      </w:r>
      <w:r w:rsidR="001D2D2E">
        <w:rPr>
          <w:rFonts w:ascii="Arial" w:hAnsi="Arial" w:cs="Arial"/>
          <w:sz w:val="24"/>
          <w:szCs w:val="24"/>
        </w:rPr>
        <w:t>ε</w:t>
      </w:r>
      <w:r w:rsidRPr="00EB3FE9">
        <w:rPr>
          <w:rFonts w:ascii="Arial" w:hAnsi="Arial" w:cs="Arial"/>
          <w:sz w:val="24"/>
          <w:szCs w:val="24"/>
        </w:rPr>
        <w:t xml:space="preserve">ίας </w:t>
      </w:r>
      <w:r w:rsidRPr="00EB3FE9">
        <w:rPr>
          <w:rFonts w:ascii="Arial" w:hAnsi="Arial" w:cs="Arial"/>
          <w:sz w:val="24"/>
          <w:szCs w:val="24"/>
          <w:lang w:val="en-US"/>
        </w:rPr>
        <w:t>Novartis</w:t>
      </w:r>
      <w:r w:rsidRPr="00EB3FE9">
        <w:rPr>
          <w:rFonts w:ascii="Arial" w:hAnsi="Arial" w:cs="Arial"/>
          <w:sz w:val="24"/>
          <w:szCs w:val="24"/>
        </w:rPr>
        <w:t xml:space="preserve"> και προχώρησαν σε αναδρομικές διερευνήσεις.</w:t>
      </w:r>
    </w:p>
    <w:p w:rsidR="002F3666" w:rsidRDefault="002F3666" w:rsidP="006A3CFF">
      <w:pPr>
        <w:spacing w:after="120" w:line="240" w:lineRule="auto"/>
        <w:jc w:val="both"/>
        <w:rPr>
          <w:rFonts w:ascii="Arial" w:hAnsi="Arial" w:cs="Arial"/>
          <w:sz w:val="24"/>
          <w:szCs w:val="24"/>
        </w:rPr>
      </w:pPr>
      <w:r w:rsidRPr="00EB3FE9">
        <w:rPr>
          <w:rFonts w:ascii="Arial" w:hAnsi="Arial" w:cs="Arial"/>
          <w:sz w:val="24"/>
          <w:szCs w:val="24"/>
        </w:rPr>
        <w:lastRenderedPageBreak/>
        <w:t xml:space="preserve"> Πρέπει να ληφθεί υπόψη ότι τα εγχώρια και τα διεθνή στοιχεία συσχετίζονται επειδή η τιμολογιακή πολιτική μιας χώρας, όπως η Ελλάδα λαμβάνεται υπόψη για τη διαμόρφωση των τιμών σε ευρύτερους κύκλους χωρών.</w:t>
      </w:r>
    </w:p>
    <w:p w:rsidR="00476D80" w:rsidRPr="00EB3FE9" w:rsidRDefault="00476D80" w:rsidP="006A3CFF">
      <w:pPr>
        <w:spacing w:after="120" w:line="240" w:lineRule="auto"/>
        <w:jc w:val="both"/>
        <w:rPr>
          <w:rFonts w:ascii="Arial" w:hAnsi="Arial" w:cs="Arial"/>
          <w:sz w:val="24"/>
          <w:szCs w:val="24"/>
        </w:rPr>
      </w:pPr>
      <w:r w:rsidRPr="00EB3FE9">
        <w:rPr>
          <w:rFonts w:ascii="Arial" w:hAnsi="Arial" w:cs="Arial"/>
          <w:sz w:val="24"/>
          <w:szCs w:val="24"/>
        </w:rPr>
        <w:t xml:space="preserve">Από τη </w:t>
      </w:r>
      <w:r w:rsidR="005845A7" w:rsidRPr="00EB3FE9">
        <w:rPr>
          <w:rFonts w:ascii="Arial" w:hAnsi="Arial" w:cs="Arial"/>
          <w:sz w:val="24"/>
          <w:szCs w:val="24"/>
        </w:rPr>
        <w:t xml:space="preserve">συνδυασμένη </w:t>
      </w:r>
      <w:r w:rsidRPr="00EB3FE9">
        <w:rPr>
          <w:rFonts w:ascii="Arial" w:hAnsi="Arial" w:cs="Arial"/>
          <w:sz w:val="24"/>
          <w:szCs w:val="24"/>
        </w:rPr>
        <w:t xml:space="preserve">ανάγνωση των </w:t>
      </w:r>
      <w:r w:rsidR="005845A7" w:rsidRPr="00EB3FE9">
        <w:rPr>
          <w:rFonts w:ascii="Arial" w:hAnsi="Arial" w:cs="Arial"/>
          <w:sz w:val="24"/>
          <w:szCs w:val="24"/>
        </w:rPr>
        <w:t>εγγράφων</w:t>
      </w:r>
      <w:r w:rsidR="00EB3FE9" w:rsidRPr="00EB3FE9">
        <w:rPr>
          <w:rFonts w:ascii="Arial" w:hAnsi="Arial" w:cs="Arial"/>
          <w:sz w:val="24"/>
          <w:szCs w:val="24"/>
        </w:rPr>
        <w:t>, μαρτυρικών καταθέσεων και άλλων</w:t>
      </w:r>
      <w:r w:rsidRPr="00EB3FE9">
        <w:rPr>
          <w:rFonts w:ascii="Arial" w:hAnsi="Arial" w:cs="Arial"/>
          <w:sz w:val="24"/>
          <w:szCs w:val="24"/>
        </w:rPr>
        <w:t xml:space="preserve"> προκύπτουν </w:t>
      </w:r>
      <w:r w:rsidR="002F3666" w:rsidRPr="00EB3FE9">
        <w:rPr>
          <w:rFonts w:ascii="Arial" w:hAnsi="Arial" w:cs="Arial"/>
          <w:sz w:val="24"/>
          <w:szCs w:val="24"/>
        </w:rPr>
        <w:t xml:space="preserve"> </w:t>
      </w:r>
      <w:r w:rsidR="00EB3FE9" w:rsidRPr="00EB3FE9">
        <w:rPr>
          <w:rFonts w:ascii="Arial" w:hAnsi="Arial" w:cs="Arial"/>
          <w:sz w:val="24"/>
          <w:szCs w:val="24"/>
        </w:rPr>
        <w:t xml:space="preserve">ενδεικτικά </w:t>
      </w:r>
      <w:r w:rsidRPr="00EB3FE9">
        <w:rPr>
          <w:rFonts w:ascii="Arial" w:hAnsi="Arial" w:cs="Arial"/>
          <w:sz w:val="24"/>
          <w:szCs w:val="24"/>
        </w:rPr>
        <w:t>τα εξής:</w:t>
      </w:r>
    </w:p>
    <w:p w:rsidR="00F915B9" w:rsidRPr="00EB3FE9" w:rsidRDefault="007560A0" w:rsidP="006A3CFF">
      <w:pPr>
        <w:spacing w:after="120" w:line="240" w:lineRule="auto"/>
        <w:jc w:val="both"/>
        <w:rPr>
          <w:rFonts w:ascii="Arial" w:hAnsi="Arial" w:cs="Arial"/>
          <w:sz w:val="24"/>
          <w:szCs w:val="24"/>
        </w:rPr>
      </w:pPr>
      <w:r w:rsidRPr="00EB3FE9">
        <w:rPr>
          <w:rFonts w:ascii="Arial" w:hAnsi="Arial" w:cs="Arial"/>
          <w:sz w:val="24"/>
          <w:szCs w:val="24"/>
        </w:rPr>
        <w:t>Τ</w:t>
      </w:r>
      <w:r w:rsidR="00476D80" w:rsidRPr="00EB3FE9">
        <w:rPr>
          <w:rFonts w:ascii="Arial" w:hAnsi="Arial" w:cs="Arial"/>
          <w:sz w:val="24"/>
          <w:szCs w:val="24"/>
        </w:rPr>
        <w:t xml:space="preserve">α </w:t>
      </w:r>
      <w:r w:rsidRPr="00EB3FE9">
        <w:rPr>
          <w:rFonts w:ascii="Arial" w:hAnsi="Arial" w:cs="Arial"/>
          <w:sz w:val="24"/>
          <w:szCs w:val="24"/>
        </w:rPr>
        <w:t xml:space="preserve">προβληματικά </w:t>
      </w:r>
      <w:r w:rsidR="00476D80" w:rsidRPr="00EB3FE9">
        <w:rPr>
          <w:rFonts w:ascii="Arial" w:hAnsi="Arial" w:cs="Arial"/>
          <w:sz w:val="24"/>
          <w:szCs w:val="24"/>
        </w:rPr>
        <w:t xml:space="preserve">φαινόμενα </w:t>
      </w:r>
      <w:r w:rsidRPr="00EB3FE9">
        <w:rPr>
          <w:rFonts w:ascii="Arial" w:hAnsi="Arial" w:cs="Arial"/>
          <w:sz w:val="24"/>
          <w:szCs w:val="24"/>
        </w:rPr>
        <w:t>του φαρμακευτικού τομέα</w:t>
      </w:r>
      <w:r w:rsidR="00BE1B5E" w:rsidRPr="00EB3FE9">
        <w:rPr>
          <w:rFonts w:ascii="Arial" w:hAnsi="Arial" w:cs="Arial"/>
          <w:sz w:val="24"/>
          <w:szCs w:val="24"/>
        </w:rPr>
        <w:t xml:space="preserve"> έχουν τις ρίζες τους το 2000 όταν</w:t>
      </w:r>
      <w:r w:rsidR="00476D80" w:rsidRPr="00EB3FE9">
        <w:rPr>
          <w:rFonts w:ascii="Arial" w:hAnsi="Arial" w:cs="Arial"/>
          <w:sz w:val="24"/>
          <w:szCs w:val="24"/>
        </w:rPr>
        <w:t xml:space="preserve"> η συνολική φαρμακευτική δαπάνη ήταν 1,4% του ΑΕΠ ε</w:t>
      </w:r>
      <w:r w:rsidR="00D528AD" w:rsidRPr="00EB3FE9">
        <w:rPr>
          <w:rFonts w:ascii="Arial" w:hAnsi="Arial" w:cs="Arial"/>
          <w:sz w:val="24"/>
          <w:szCs w:val="24"/>
        </w:rPr>
        <w:t>νώ σε άλλες χώρες</w:t>
      </w:r>
      <w:r w:rsidR="00EB3FE9" w:rsidRPr="00EB3FE9">
        <w:rPr>
          <w:rFonts w:ascii="Arial" w:hAnsi="Arial" w:cs="Arial"/>
          <w:sz w:val="24"/>
          <w:szCs w:val="24"/>
        </w:rPr>
        <w:t xml:space="preserve"> της ΕΕ</w:t>
      </w:r>
      <w:r w:rsidR="00D528AD" w:rsidRPr="00EB3FE9">
        <w:rPr>
          <w:rFonts w:ascii="Arial" w:hAnsi="Arial" w:cs="Arial"/>
          <w:sz w:val="24"/>
          <w:szCs w:val="24"/>
        </w:rPr>
        <w:t xml:space="preserve"> ήταν στο</w:t>
      </w:r>
      <w:r w:rsidR="00BE1B5E" w:rsidRPr="00EB3FE9">
        <w:rPr>
          <w:rFonts w:ascii="Arial" w:hAnsi="Arial" w:cs="Arial"/>
          <w:sz w:val="24"/>
          <w:szCs w:val="24"/>
        </w:rPr>
        <w:t xml:space="preserve"> 1,3%, </w:t>
      </w:r>
      <w:r w:rsidR="00476D80" w:rsidRPr="00EB3FE9">
        <w:rPr>
          <w:rFonts w:ascii="Arial" w:hAnsi="Arial" w:cs="Arial"/>
          <w:sz w:val="24"/>
          <w:szCs w:val="24"/>
        </w:rPr>
        <w:t xml:space="preserve">η δε </w:t>
      </w:r>
      <w:r w:rsidR="00D528AD" w:rsidRPr="00EB3FE9">
        <w:rPr>
          <w:rFonts w:ascii="Arial" w:hAnsi="Arial" w:cs="Arial"/>
          <w:sz w:val="24"/>
          <w:szCs w:val="24"/>
        </w:rPr>
        <w:t xml:space="preserve">αντίστοιχη </w:t>
      </w:r>
      <w:r w:rsidR="00476D80" w:rsidRPr="00EB3FE9">
        <w:rPr>
          <w:rFonts w:ascii="Arial" w:hAnsi="Arial" w:cs="Arial"/>
          <w:sz w:val="24"/>
          <w:szCs w:val="24"/>
        </w:rPr>
        <w:t xml:space="preserve">δημόσια </w:t>
      </w:r>
      <w:r w:rsidR="00BE1B5E" w:rsidRPr="00EB3FE9">
        <w:rPr>
          <w:rFonts w:ascii="Arial" w:hAnsi="Arial" w:cs="Arial"/>
          <w:sz w:val="24"/>
          <w:szCs w:val="24"/>
        </w:rPr>
        <w:t xml:space="preserve">δαπάνη </w:t>
      </w:r>
      <w:r w:rsidR="00476D80" w:rsidRPr="00EB3FE9">
        <w:rPr>
          <w:rFonts w:ascii="Arial" w:hAnsi="Arial" w:cs="Arial"/>
          <w:sz w:val="24"/>
          <w:szCs w:val="24"/>
        </w:rPr>
        <w:t>ήταν 0.9%</w:t>
      </w:r>
      <w:r w:rsidR="00EB3FE9" w:rsidRPr="00EB3FE9">
        <w:rPr>
          <w:rFonts w:ascii="Arial" w:hAnsi="Arial" w:cs="Arial"/>
          <w:sz w:val="24"/>
          <w:szCs w:val="24"/>
        </w:rPr>
        <w:t xml:space="preserve"> του ΑΕΠ  στη χώρα μας ενώ στις άλλες χώρες της ΕΕ  ήταν στο ο,8% του ΑΕΠ</w:t>
      </w:r>
      <w:r w:rsidR="00BE1B5E" w:rsidRPr="00EB3FE9">
        <w:rPr>
          <w:rFonts w:ascii="Arial" w:hAnsi="Arial" w:cs="Arial"/>
          <w:sz w:val="24"/>
          <w:szCs w:val="24"/>
        </w:rPr>
        <w:t>.</w:t>
      </w:r>
      <w:r w:rsidR="00476D80" w:rsidRPr="00EB3FE9">
        <w:rPr>
          <w:rFonts w:ascii="Arial" w:hAnsi="Arial" w:cs="Arial"/>
          <w:sz w:val="24"/>
          <w:szCs w:val="24"/>
        </w:rPr>
        <w:t xml:space="preserve"> Σταδιακά η δημόσια φαρμακευτική δαπάνη άρχισε να αυξάνεται ραγδαία σε ετήσια βάση, σημειώνοντας παγκοσμίως πρωτόγνωρους αυξητικούς ρυθμούς. Το 2010 η ετήσια δημόσια φαρμακευτική δαπάνη έφτασε το 2,1 % του ΑΕΠ και ήτα</w:t>
      </w:r>
      <w:r w:rsidR="00BE1B5E" w:rsidRPr="00EB3FE9">
        <w:rPr>
          <w:rFonts w:ascii="Arial" w:hAnsi="Arial" w:cs="Arial"/>
          <w:sz w:val="24"/>
          <w:szCs w:val="24"/>
        </w:rPr>
        <w:t>ν</w:t>
      </w:r>
      <w:r w:rsidR="00476D80" w:rsidRPr="00EB3FE9">
        <w:rPr>
          <w:rFonts w:ascii="Arial" w:hAnsi="Arial" w:cs="Arial"/>
          <w:sz w:val="24"/>
          <w:szCs w:val="24"/>
        </w:rPr>
        <w:t xml:space="preserve"> διπλάσια από το μ/ο της ΕΕ που ήταν στο 1%</w:t>
      </w:r>
      <w:r w:rsidR="00BE1B5E" w:rsidRPr="00EB3FE9">
        <w:rPr>
          <w:rFonts w:ascii="Arial" w:hAnsi="Arial" w:cs="Arial"/>
          <w:sz w:val="24"/>
          <w:szCs w:val="24"/>
        </w:rPr>
        <w:t>.</w:t>
      </w:r>
      <w:r w:rsidR="00476D80" w:rsidRPr="00EB3FE9">
        <w:rPr>
          <w:rFonts w:ascii="Arial" w:hAnsi="Arial" w:cs="Arial"/>
          <w:sz w:val="24"/>
          <w:szCs w:val="24"/>
        </w:rPr>
        <w:t xml:space="preserve"> Αυτά προκύπτουν από τον ΟΟΣΑ, την ΕΛΣΤΑΤ και την Ευρωπαϊκή Στατιστική Αρχή. Η δαπάνη οφείλεται σε αλόγιστη χρήση, προκλητή ζήτηση από υπερσυνταγογράφηση και υπερτιμ</w:t>
      </w:r>
      <w:r w:rsidR="00BE1B5E" w:rsidRPr="00EB3FE9">
        <w:rPr>
          <w:rFonts w:ascii="Arial" w:hAnsi="Arial" w:cs="Arial"/>
          <w:sz w:val="24"/>
          <w:szCs w:val="24"/>
        </w:rPr>
        <w:t>ο</w:t>
      </w:r>
      <w:r w:rsidR="00D528AD" w:rsidRPr="00EB3FE9">
        <w:rPr>
          <w:rFonts w:ascii="Arial" w:hAnsi="Arial" w:cs="Arial"/>
          <w:sz w:val="24"/>
          <w:szCs w:val="24"/>
        </w:rPr>
        <w:t>λόγηση</w:t>
      </w:r>
      <w:r w:rsidR="003A65D6" w:rsidRPr="00EB3FE9">
        <w:rPr>
          <w:rFonts w:ascii="Arial" w:hAnsi="Arial" w:cs="Arial"/>
          <w:sz w:val="24"/>
          <w:szCs w:val="24"/>
        </w:rPr>
        <w:t>.</w:t>
      </w:r>
      <w:r w:rsidR="00D528AD" w:rsidRPr="00EB3FE9">
        <w:rPr>
          <w:rFonts w:ascii="Arial" w:hAnsi="Arial" w:cs="Arial"/>
          <w:sz w:val="24"/>
          <w:szCs w:val="24"/>
        </w:rPr>
        <w:t xml:space="preserve"> Η Ελλάδα επηρέαζε</w:t>
      </w:r>
      <w:r w:rsidR="00476D80" w:rsidRPr="00EB3FE9">
        <w:rPr>
          <w:rFonts w:ascii="Arial" w:hAnsi="Arial" w:cs="Arial"/>
          <w:sz w:val="24"/>
          <w:szCs w:val="24"/>
        </w:rPr>
        <w:t xml:space="preserve"> άμεσα τις τιμές των φαρμάκων σε 30 χώρες</w:t>
      </w:r>
      <w:r w:rsidR="00D528AD" w:rsidRPr="00EB3FE9">
        <w:rPr>
          <w:rFonts w:ascii="Arial" w:hAnsi="Arial" w:cs="Arial"/>
          <w:sz w:val="24"/>
          <w:szCs w:val="24"/>
        </w:rPr>
        <w:t>.</w:t>
      </w:r>
      <w:r w:rsidR="00476D80" w:rsidRPr="00EB3FE9">
        <w:rPr>
          <w:rFonts w:ascii="Arial" w:hAnsi="Arial" w:cs="Arial"/>
          <w:sz w:val="24"/>
          <w:szCs w:val="24"/>
        </w:rPr>
        <w:t xml:space="preserve"> Η δε έκθεση της Ευρωπαϊκής Επιτροπής δημοσιευθείσα το</w:t>
      </w:r>
      <w:r w:rsidR="00BE1B5E" w:rsidRPr="00EB3FE9">
        <w:rPr>
          <w:rFonts w:ascii="Arial" w:hAnsi="Arial" w:cs="Arial"/>
          <w:sz w:val="24"/>
          <w:szCs w:val="24"/>
        </w:rPr>
        <w:t xml:space="preserve"> 2013, αναφέρεται ότι προκύπτει</w:t>
      </w:r>
      <w:r w:rsidR="00476D80" w:rsidRPr="00EB3FE9">
        <w:rPr>
          <w:rFonts w:ascii="Arial" w:hAnsi="Arial" w:cs="Arial"/>
          <w:sz w:val="24"/>
          <w:szCs w:val="24"/>
        </w:rPr>
        <w:t xml:space="preserve"> εκτεταμένη διαφθορά στο σύστημα υγείας της Ελλάδας και ειδικότερα στον τομέα των φαρμάκων (έγκριση, τιμολόγηση</w:t>
      </w:r>
      <w:r w:rsidR="00EB3FE9" w:rsidRPr="00EB3FE9">
        <w:rPr>
          <w:rFonts w:ascii="Arial" w:hAnsi="Arial" w:cs="Arial"/>
          <w:sz w:val="24"/>
          <w:szCs w:val="24"/>
        </w:rPr>
        <w:t xml:space="preserve"> κλπ</w:t>
      </w:r>
      <w:r w:rsidR="00476D80" w:rsidRPr="00EB3FE9">
        <w:rPr>
          <w:rFonts w:ascii="Arial" w:hAnsi="Arial" w:cs="Arial"/>
          <w:sz w:val="24"/>
          <w:szCs w:val="24"/>
        </w:rPr>
        <w:t>)</w:t>
      </w:r>
      <w:r w:rsidR="00BE1B5E" w:rsidRPr="00EB3FE9">
        <w:rPr>
          <w:rFonts w:ascii="Arial" w:hAnsi="Arial" w:cs="Arial"/>
          <w:sz w:val="24"/>
          <w:szCs w:val="24"/>
        </w:rPr>
        <w:t>.</w:t>
      </w:r>
      <w:r w:rsidR="00476D80" w:rsidRPr="00EB3FE9">
        <w:rPr>
          <w:rFonts w:ascii="Arial" w:hAnsi="Arial" w:cs="Arial"/>
          <w:sz w:val="24"/>
          <w:szCs w:val="24"/>
        </w:rPr>
        <w:t xml:space="preserve"> Στην ανωτέρω μελέτη αναφέρεται ότι ένας από τους λόγους διαφθοράς είναι και το σύστημα τιμολόγησης των φαρμάκων. Αυτός είναι ο λόγος που η τρόικα στο 1 μνημόνιο</w:t>
      </w:r>
      <w:r w:rsidR="00BE1B5E" w:rsidRPr="00EB3FE9">
        <w:rPr>
          <w:rFonts w:ascii="Arial" w:hAnsi="Arial" w:cs="Arial"/>
          <w:sz w:val="24"/>
          <w:szCs w:val="24"/>
        </w:rPr>
        <w:t>,</w:t>
      </w:r>
      <w:r w:rsidR="00476D80" w:rsidRPr="00EB3FE9">
        <w:rPr>
          <w:rFonts w:ascii="Arial" w:hAnsi="Arial" w:cs="Arial"/>
          <w:sz w:val="24"/>
          <w:szCs w:val="24"/>
        </w:rPr>
        <w:t xml:space="preserve"> το 2010</w:t>
      </w:r>
      <w:r w:rsidR="00BE1B5E" w:rsidRPr="00EB3FE9">
        <w:rPr>
          <w:rFonts w:ascii="Arial" w:hAnsi="Arial" w:cs="Arial"/>
          <w:sz w:val="24"/>
          <w:szCs w:val="24"/>
        </w:rPr>
        <w:t>,</w:t>
      </w:r>
      <w:r w:rsidR="00476D80" w:rsidRPr="00EB3FE9">
        <w:rPr>
          <w:rFonts w:ascii="Arial" w:hAnsi="Arial" w:cs="Arial"/>
          <w:sz w:val="24"/>
          <w:szCs w:val="24"/>
        </w:rPr>
        <w:t xml:space="preserve"> στη 2</w:t>
      </w:r>
      <w:r w:rsidR="00476D80" w:rsidRPr="00EB3FE9">
        <w:rPr>
          <w:rFonts w:ascii="Arial" w:hAnsi="Arial" w:cs="Arial"/>
          <w:sz w:val="24"/>
          <w:szCs w:val="24"/>
          <w:vertAlign w:val="superscript"/>
        </w:rPr>
        <w:t>η</w:t>
      </w:r>
      <w:r w:rsidR="00476D80" w:rsidRPr="00EB3FE9">
        <w:rPr>
          <w:rFonts w:ascii="Arial" w:hAnsi="Arial" w:cs="Arial"/>
          <w:sz w:val="24"/>
          <w:szCs w:val="24"/>
        </w:rPr>
        <w:t xml:space="preserve"> αξιολόγηση αναφέρει ότι η φαρμακευτική δαπάνη στην Ελλάδα είναι διπλάσια από το μ/ο της Ευρώπης και στο πλαίσιο αυτό απαιτεί τη ραγδαία μείω</w:t>
      </w:r>
      <w:r w:rsidR="00BE1B5E" w:rsidRPr="00EB3FE9">
        <w:rPr>
          <w:rFonts w:ascii="Arial" w:hAnsi="Arial" w:cs="Arial"/>
          <w:sz w:val="24"/>
          <w:szCs w:val="24"/>
        </w:rPr>
        <w:t>σή της με βάση τα ευρωπαϊκά πρό</w:t>
      </w:r>
      <w:r w:rsidR="00476D80" w:rsidRPr="00EB3FE9">
        <w:rPr>
          <w:rFonts w:ascii="Arial" w:hAnsi="Arial" w:cs="Arial"/>
          <w:sz w:val="24"/>
          <w:szCs w:val="24"/>
        </w:rPr>
        <w:t xml:space="preserve">τυπα και συγκεκριμένα να μειωθεί στο 1% του ΑΕΠ. Το 2010 ξεκίνησε </w:t>
      </w:r>
      <w:r w:rsidR="00D528AD" w:rsidRPr="00EB3FE9">
        <w:rPr>
          <w:rFonts w:ascii="Arial" w:hAnsi="Arial" w:cs="Arial"/>
          <w:sz w:val="24"/>
          <w:szCs w:val="24"/>
        </w:rPr>
        <w:t xml:space="preserve">όντως </w:t>
      </w:r>
      <w:r w:rsidR="00476D80" w:rsidRPr="00EB3FE9">
        <w:rPr>
          <w:rFonts w:ascii="Arial" w:hAnsi="Arial" w:cs="Arial"/>
          <w:sz w:val="24"/>
          <w:szCs w:val="24"/>
        </w:rPr>
        <w:t>μία περίοδος μείωσης της δαπά</w:t>
      </w:r>
      <w:r w:rsidR="00D528AD" w:rsidRPr="00EB3FE9">
        <w:rPr>
          <w:rFonts w:ascii="Arial" w:hAnsi="Arial" w:cs="Arial"/>
          <w:sz w:val="24"/>
          <w:szCs w:val="24"/>
        </w:rPr>
        <w:t>νης και το 2015 το δημόσιο σήμερα</w:t>
      </w:r>
      <w:r w:rsidR="00476D80" w:rsidRPr="00EB3FE9">
        <w:rPr>
          <w:rFonts w:ascii="Arial" w:hAnsi="Arial" w:cs="Arial"/>
          <w:sz w:val="24"/>
          <w:szCs w:val="24"/>
        </w:rPr>
        <w:t xml:space="preserve"> δαπανά 1% περίπου του ΑΕΠ για φάρμακα κοντά στον μ/ο της Ε</w:t>
      </w:r>
      <w:r w:rsidR="00F915B9" w:rsidRPr="00EB3FE9">
        <w:rPr>
          <w:rFonts w:ascii="Arial" w:hAnsi="Arial" w:cs="Arial"/>
          <w:sz w:val="24"/>
          <w:szCs w:val="24"/>
        </w:rPr>
        <w:t>.</w:t>
      </w:r>
      <w:r w:rsidR="00476D80" w:rsidRPr="00EB3FE9">
        <w:rPr>
          <w:rFonts w:ascii="Arial" w:hAnsi="Arial" w:cs="Arial"/>
          <w:sz w:val="24"/>
          <w:szCs w:val="24"/>
        </w:rPr>
        <w:t>Ε</w:t>
      </w:r>
      <w:r w:rsidR="00F915B9" w:rsidRPr="00EB3FE9">
        <w:rPr>
          <w:rFonts w:ascii="Arial" w:hAnsi="Arial" w:cs="Arial"/>
          <w:sz w:val="24"/>
          <w:szCs w:val="24"/>
        </w:rPr>
        <w:t>.</w:t>
      </w:r>
      <w:r w:rsidR="00D528AD" w:rsidRPr="00EB3FE9">
        <w:rPr>
          <w:rFonts w:ascii="Arial" w:hAnsi="Arial" w:cs="Arial"/>
          <w:sz w:val="24"/>
          <w:szCs w:val="24"/>
        </w:rPr>
        <w:t xml:space="preserve"> </w:t>
      </w:r>
    </w:p>
    <w:p w:rsidR="00B76523" w:rsidRPr="00EB3FE9" w:rsidRDefault="00D528AD" w:rsidP="006A3CFF">
      <w:pPr>
        <w:spacing w:after="120" w:line="240" w:lineRule="auto"/>
        <w:jc w:val="both"/>
        <w:rPr>
          <w:rFonts w:ascii="Arial" w:hAnsi="Arial" w:cs="Arial"/>
          <w:sz w:val="24"/>
          <w:szCs w:val="24"/>
        </w:rPr>
      </w:pPr>
      <w:r w:rsidRPr="00EB3FE9">
        <w:rPr>
          <w:rFonts w:ascii="Arial" w:hAnsi="Arial" w:cs="Arial"/>
          <w:sz w:val="24"/>
          <w:szCs w:val="24"/>
        </w:rPr>
        <w:t xml:space="preserve">Χαρακτηριστικά </w:t>
      </w:r>
      <w:r w:rsidR="003A65D6" w:rsidRPr="00EB3FE9">
        <w:rPr>
          <w:rFonts w:ascii="Arial" w:hAnsi="Arial" w:cs="Arial"/>
          <w:sz w:val="24"/>
          <w:szCs w:val="24"/>
        </w:rPr>
        <w:t>έχει αναφερθεί</w:t>
      </w:r>
      <w:r w:rsidR="00BE1B5E" w:rsidRPr="00EB3FE9">
        <w:rPr>
          <w:rFonts w:ascii="Arial" w:hAnsi="Arial" w:cs="Arial"/>
          <w:sz w:val="24"/>
          <w:szCs w:val="24"/>
        </w:rPr>
        <w:t xml:space="preserve"> ότι η</w:t>
      </w:r>
      <w:r w:rsidR="00476D80" w:rsidRPr="00EB3FE9">
        <w:rPr>
          <w:rFonts w:ascii="Arial" w:hAnsi="Arial" w:cs="Arial"/>
          <w:sz w:val="24"/>
          <w:szCs w:val="24"/>
        </w:rPr>
        <w:t xml:space="preserve"> </w:t>
      </w:r>
      <w:r w:rsidR="00476D80" w:rsidRPr="00EB3FE9">
        <w:rPr>
          <w:rFonts w:ascii="Arial" w:hAnsi="Arial" w:cs="Arial"/>
          <w:sz w:val="24"/>
          <w:szCs w:val="24"/>
          <w:lang w:val="en-US"/>
        </w:rPr>
        <w:t>Novartis</w:t>
      </w:r>
      <w:r w:rsidR="00476D80" w:rsidRPr="00EB3FE9">
        <w:rPr>
          <w:rFonts w:ascii="Arial" w:hAnsi="Arial" w:cs="Arial"/>
          <w:sz w:val="24"/>
          <w:szCs w:val="24"/>
        </w:rPr>
        <w:t xml:space="preserve"> ήταν γνωστή για αθέμιτες πρακτικές και την επιθετικότητά της. Το 2011 το μερίδιο της στην ελληνική αγορά ήταν 10%</w:t>
      </w:r>
      <w:r w:rsidR="00BE1B5E" w:rsidRPr="00EB3FE9">
        <w:rPr>
          <w:rFonts w:ascii="Arial" w:hAnsi="Arial" w:cs="Arial"/>
          <w:sz w:val="24"/>
          <w:szCs w:val="24"/>
        </w:rPr>
        <w:t>,</w:t>
      </w:r>
      <w:r w:rsidR="00476D80" w:rsidRPr="00EB3FE9">
        <w:rPr>
          <w:rFonts w:ascii="Arial" w:hAnsi="Arial" w:cs="Arial"/>
          <w:sz w:val="24"/>
          <w:szCs w:val="24"/>
        </w:rPr>
        <w:t xml:space="preserve"> περίπου το 3</w:t>
      </w:r>
      <w:r w:rsidR="00476D80" w:rsidRPr="00EB3FE9">
        <w:rPr>
          <w:rFonts w:ascii="Arial" w:hAnsi="Arial" w:cs="Arial"/>
          <w:sz w:val="24"/>
          <w:szCs w:val="24"/>
          <w:vertAlign w:val="superscript"/>
        </w:rPr>
        <w:t>ο</w:t>
      </w:r>
      <w:r w:rsidR="00476D80" w:rsidRPr="00EB3FE9">
        <w:rPr>
          <w:rFonts w:ascii="Arial" w:hAnsi="Arial" w:cs="Arial"/>
          <w:sz w:val="24"/>
          <w:szCs w:val="24"/>
        </w:rPr>
        <w:t xml:space="preserve"> υψηλότερο στην Ευρώπη κάτω από την Ελβετία 12%</w:t>
      </w:r>
      <w:r w:rsidR="00BE1B5E" w:rsidRPr="00EB3FE9">
        <w:rPr>
          <w:rFonts w:ascii="Arial" w:hAnsi="Arial" w:cs="Arial"/>
          <w:sz w:val="24"/>
          <w:szCs w:val="24"/>
        </w:rPr>
        <w:t>,</w:t>
      </w:r>
      <w:r w:rsidR="00476D80" w:rsidRPr="00EB3FE9">
        <w:rPr>
          <w:rFonts w:ascii="Arial" w:hAnsi="Arial" w:cs="Arial"/>
          <w:sz w:val="24"/>
          <w:szCs w:val="24"/>
        </w:rPr>
        <w:t xml:space="preserve"> όπου η έδρα της εταιρίας και την Γερμανία 11% και πολύ υψηλότερο από τις υπόλοιπες χώρες όπως η Ιταλία (6%) , Γαλλία (6%) Ισπανία (6%), Πορτογαλία (6,5)</w:t>
      </w:r>
      <w:r w:rsidR="00BE1B5E" w:rsidRPr="00EB3FE9">
        <w:rPr>
          <w:rFonts w:ascii="Arial" w:hAnsi="Arial" w:cs="Arial"/>
          <w:sz w:val="24"/>
          <w:szCs w:val="24"/>
        </w:rPr>
        <w:t xml:space="preserve">. </w:t>
      </w:r>
      <w:r w:rsidR="00476D80" w:rsidRPr="00EB3FE9">
        <w:rPr>
          <w:rFonts w:ascii="Arial" w:hAnsi="Arial" w:cs="Arial"/>
          <w:sz w:val="24"/>
          <w:szCs w:val="24"/>
        </w:rPr>
        <w:t xml:space="preserve">Ενδεικτικά αναφέρονται μεταξύ πολλών φαρμακευτικών προϊόντων το </w:t>
      </w:r>
      <w:r w:rsidR="00476D80" w:rsidRPr="00EB3FE9">
        <w:rPr>
          <w:rFonts w:ascii="Arial" w:hAnsi="Arial" w:cs="Arial"/>
          <w:sz w:val="24"/>
          <w:szCs w:val="24"/>
          <w:lang w:val="en-US"/>
        </w:rPr>
        <w:t>diovan</w:t>
      </w:r>
      <w:r w:rsidR="00476D80" w:rsidRPr="00EB3FE9">
        <w:rPr>
          <w:rFonts w:ascii="Arial" w:hAnsi="Arial" w:cs="Arial"/>
          <w:sz w:val="24"/>
          <w:szCs w:val="24"/>
        </w:rPr>
        <w:t xml:space="preserve">, το οποίο </w:t>
      </w:r>
      <w:r w:rsidR="00BE1B5E" w:rsidRPr="00EB3FE9">
        <w:rPr>
          <w:rFonts w:ascii="Arial" w:hAnsi="Arial" w:cs="Arial"/>
          <w:sz w:val="24"/>
          <w:szCs w:val="24"/>
        </w:rPr>
        <w:t xml:space="preserve">μεταξύ </w:t>
      </w:r>
      <w:r w:rsidR="00476D80" w:rsidRPr="00EB3FE9">
        <w:rPr>
          <w:rFonts w:ascii="Arial" w:hAnsi="Arial" w:cs="Arial"/>
          <w:sz w:val="24"/>
          <w:szCs w:val="24"/>
        </w:rPr>
        <w:t>2009-2015</w:t>
      </w:r>
      <w:r w:rsidR="00BE1B5E" w:rsidRPr="00EB3FE9">
        <w:rPr>
          <w:rFonts w:ascii="Arial" w:hAnsi="Arial" w:cs="Arial"/>
          <w:sz w:val="24"/>
          <w:szCs w:val="24"/>
        </w:rPr>
        <w:t xml:space="preserve"> είχε σημαντικές πωλήσεις</w:t>
      </w:r>
      <w:r w:rsidR="00476D80" w:rsidRPr="00EB3FE9">
        <w:rPr>
          <w:rFonts w:ascii="Arial" w:hAnsi="Arial" w:cs="Arial"/>
          <w:sz w:val="24"/>
          <w:szCs w:val="24"/>
        </w:rPr>
        <w:t xml:space="preserve"> 328,9 εκ. ευρώ, μέσες ετήσιες πωλήσεις 47 </w:t>
      </w:r>
      <w:r w:rsidR="00BE1B5E" w:rsidRPr="00EB3FE9">
        <w:rPr>
          <w:rFonts w:ascii="Arial" w:hAnsi="Arial" w:cs="Arial"/>
          <w:sz w:val="24"/>
          <w:szCs w:val="24"/>
        </w:rPr>
        <w:t>ε</w:t>
      </w:r>
      <w:r w:rsidR="00476D80" w:rsidRPr="00EB3FE9">
        <w:rPr>
          <w:rFonts w:ascii="Arial" w:hAnsi="Arial" w:cs="Arial"/>
          <w:sz w:val="24"/>
          <w:szCs w:val="24"/>
        </w:rPr>
        <w:t xml:space="preserve">κ. </w:t>
      </w:r>
      <w:r w:rsidR="00BE1B5E" w:rsidRPr="00EB3FE9">
        <w:rPr>
          <w:rFonts w:ascii="Arial" w:hAnsi="Arial" w:cs="Arial"/>
          <w:sz w:val="24"/>
          <w:szCs w:val="24"/>
        </w:rPr>
        <w:t xml:space="preserve">ευρώ </w:t>
      </w:r>
      <w:r w:rsidR="00476D80" w:rsidRPr="00EB3FE9">
        <w:rPr>
          <w:rFonts w:ascii="Arial" w:hAnsi="Arial" w:cs="Arial"/>
          <w:sz w:val="24"/>
          <w:szCs w:val="24"/>
        </w:rPr>
        <w:t>και μέγιστες το 2009 63,1 εκ.</w:t>
      </w:r>
      <w:r w:rsidR="00BE1B5E" w:rsidRPr="00EB3FE9">
        <w:rPr>
          <w:rFonts w:ascii="Arial" w:hAnsi="Arial" w:cs="Arial"/>
          <w:sz w:val="24"/>
          <w:szCs w:val="24"/>
        </w:rPr>
        <w:t xml:space="preserve"> ευρώ</w:t>
      </w:r>
      <w:r w:rsidR="00476D80" w:rsidRPr="00EB3FE9">
        <w:rPr>
          <w:rFonts w:ascii="Arial" w:hAnsi="Arial" w:cs="Arial"/>
          <w:sz w:val="24"/>
          <w:szCs w:val="24"/>
        </w:rPr>
        <w:t xml:space="preserve"> Το </w:t>
      </w:r>
      <w:r w:rsidR="00476D80" w:rsidRPr="00EB3FE9">
        <w:rPr>
          <w:rFonts w:ascii="Arial" w:hAnsi="Arial" w:cs="Arial"/>
          <w:sz w:val="24"/>
          <w:szCs w:val="24"/>
          <w:lang w:val="en-US"/>
        </w:rPr>
        <w:t>exforge</w:t>
      </w:r>
      <w:r w:rsidR="00476D80" w:rsidRPr="00EB3FE9">
        <w:rPr>
          <w:rFonts w:ascii="Arial" w:hAnsi="Arial" w:cs="Arial"/>
          <w:sz w:val="24"/>
          <w:szCs w:val="24"/>
        </w:rPr>
        <w:t>/</w:t>
      </w:r>
      <w:r w:rsidR="00476D80" w:rsidRPr="00EB3FE9">
        <w:rPr>
          <w:rFonts w:ascii="Arial" w:hAnsi="Arial" w:cs="Arial"/>
          <w:sz w:val="24"/>
          <w:szCs w:val="24"/>
          <w:lang w:val="en-US"/>
        </w:rPr>
        <w:t>copalia</w:t>
      </w:r>
      <w:r w:rsidR="00476D80" w:rsidRPr="00EB3FE9">
        <w:rPr>
          <w:rFonts w:ascii="Arial" w:hAnsi="Arial" w:cs="Arial"/>
          <w:sz w:val="24"/>
          <w:szCs w:val="24"/>
        </w:rPr>
        <w:t xml:space="preserve"> είχε πωλήσεις </w:t>
      </w:r>
      <w:r w:rsidR="00BE1B5E" w:rsidRPr="00EB3FE9">
        <w:rPr>
          <w:rFonts w:ascii="Arial" w:hAnsi="Arial" w:cs="Arial"/>
          <w:sz w:val="24"/>
          <w:szCs w:val="24"/>
        </w:rPr>
        <w:t xml:space="preserve">μεταξύ </w:t>
      </w:r>
      <w:r w:rsidR="00476D80" w:rsidRPr="00EB3FE9">
        <w:rPr>
          <w:rFonts w:ascii="Arial" w:hAnsi="Arial" w:cs="Arial"/>
          <w:sz w:val="24"/>
          <w:szCs w:val="24"/>
        </w:rPr>
        <w:t xml:space="preserve">2009-2015 </w:t>
      </w:r>
      <w:r w:rsidR="00BE1B5E" w:rsidRPr="00EB3FE9">
        <w:rPr>
          <w:rFonts w:ascii="Arial" w:hAnsi="Arial" w:cs="Arial"/>
          <w:sz w:val="24"/>
          <w:szCs w:val="24"/>
        </w:rPr>
        <w:t xml:space="preserve">περί τα </w:t>
      </w:r>
      <w:r w:rsidR="00476D80" w:rsidRPr="00EB3FE9">
        <w:rPr>
          <w:rFonts w:ascii="Arial" w:hAnsi="Arial" w:cs="Arial"/>
          <w:sz w:val="24"/>
          <w:szCs w:val="24"/>
        </w:rPr>
        <w:t xml:space="preserve">303,1 εκ. </w:t>
      </w:r>
      <w:r w:rsidR="00BE1B5E" w:rsidRPr="00EB3FE9">
        <w:rPr>
          <w:rFonts w:ascii="Arial" w:hAnsi="Arial" w:cs="Arial"/>
          <w:sz w:val="24"/>
          <w:szCs w:val="24"/>
        </w:rPr>
        <w:t xml:space="preserve">ευρώ </w:t>
      </w:r>
      <w:r w:rsidR="00476D80" w:rsidRPr="00EB3FE9">
        <w:rPr>
          <w:rFonts w:ascii="Arial" w:hAnsi="Arial" w:cs="Arial"/>
          <w:sz w:val="24"/>
          <w:szCs w:val="24"/>
        </w:rPr>
        <w:t xml:space="preserve">μέσες ετήσιες 43,4 εκ. ευρώ και μέγιστες το 2014 στα 50,4 εκ. </w:t>
      </w:r>
      <w:r w:rsidR="00BE1B5E" w:rsidRPr="00EB3FE9">
        <w:rPr>
          <w:rFonts w:ascii="Arial" w:hAnsi="Arial" w:cs="Arial"/>
          <w:sz w:val="24"/>
          <w:szCs w:val="24"/>
        </w:rPr>
        <w:t xml:space="preserve">ευρώ. </w:t>
      </w:r>
      <w:r w:rsidR="00476D80" w:rsidRPr="00EB3FE9">
        <w:rPr>
          <w:rFonts w:ascii="Arial" w:hAnsi="Arial" w:cs="Arial"/>
          <w:sz w:val="24"/>
          <w:szCs w:val="24"/>
        </w:rPr>
        <w:t xml:space="preserve">Το </w:t>
      </w:r>
      <w:r w:rsidR="00476D80" w:rsidRPr="00EB3FE9">
        <w:rPr>
          <w:rFonts w:ascii="Arial" w:hAnsi="Arial" w:cs="Arial"/>
          <w:sz w:val="24"/>
          <w:szCs w:val="24"/>
          <w:lang w:val="en-US"/>
        </w:rPr>
        <w:t>glivec</w:t>
      </w:r>
      <w:r w:rsidR="00476D80" w:rsidRPr="00EB3FE9">
        <w:rPr>
          <w:rFonts w:ascii="Arial" w:hAnsi="Arial" w:cs="Arial"/>
          <w:sz w:val="24"/>
          <w:szCs w:val="24"/>
        </w:rPr>
        <w:t xml:space="preserve">  είχε συνολικά 177,1 εκ. </w:t>
      </w:r>
      <w:r w:rsidR="00BE1B5E" w:rsidRPr="00EB3FE9">
        <w:rPr>
          <w:rFonts w:ascii="Arial" w:hAnsi="Arial" w:cs="Arial"/>
          <w:sz w:val="24"/>
          <w:szCs w:val="24"/>
        </w:rPr>
        <w:t xml:space="preserve">ευρώ </w:t>
      </w:r>
      <w:r w:rsidR="00476D80" w:rsidRPr="00EB3FE9">
        <w:rPr>
          <w:rFonts w:ascii="Arial" w:hAnsi="Arial" w:cs="Arial"/>
          <w:sz w:val="24"/>
          <w:szCs w:val="24"/>
        </w:rPr>
        <w:t xml:space="preserve">μέσες ετήσιες 25,3 </w:t>
      </w:r>
      <w:r w:rsidR="00BE1B5E" w:rsidRPr="00EB3FE9">
        <w:rPr>
          <w:rFonts w:ascii="Arial" w:hAnsi="Arial" w:cs="Arial"/>
          <w:sz w:val="24"/>
          <w:szCs w:val="24"/>
        </w:rPr>
        <w:t xml:space="preserve">ευρώ </w:t>
      </w:r>
      <w:r w:rsidR="00476D80" w:rsidRPr="00EB3FE9">
        <w:rPr>
          <w:rFonts w:ascii="Arial" w:hAnsi="Arial" w:cs="Arial"/>
          <w:sz w:val="24"/>
          <w:szCs w:val="24"/>
        </w:rPr>
        <w:t xml:space="preserve">και μέγιστες το 2009 28,1 εκ. </w:t>
      </w:r>
      <w:r w:rsidR="00BE1B5E" w:rsidRPr="00EB3FE9">
        <w:rPr>
          <w:rFonts w:ascii="Arial" w:hAnsi="Arial" w:cs="Arial"/>
          <w:sz w:val="24"/>
          <w:szCs w:val="24"/>
        </w:rPr>
        <w:t xml:space="preserve">ευρώ </w:t>
      </w:r>
      <w:r w:rsidR="00476D80" w:rsidRPr="00EB3FE9">
        <w:rPr>
          <w:rFonts w:ascii="Arial" w:hAnsi="Arial" w:cs="Arial"/>
          <w:sz w:val="24"/>
          <w:szCs w:val="24"/>
          <w:lang w:val="en-US"/>
        </w:rPr>
        <w:t>To</w:t>
      </w:r>
      <w:r w:rsidR="00476D80" w:rsidRPr="00EB3FE9">
        <w:rPr>
          <w:rFonts w:ascii="Arial" w:hAnsi="Arial" w:cs="Arial"/>
          <w:sz w:val="24"/>
          <w:szCs w:val="24"/>
        </w:rPr>
        <w:t xml:space="preserve"> </w:t>
      </w:r>
      <w:r w:rsidR="00476D80" w:rsidRPr="00EB3FE9">
        <w:rPr>
          <w:rFonts w:ascii="Arial" w:hAnsi="Arial" w:cs="Arial"/>
          <w:sz w:val="24"/>
          <w:szCs w:val="24"/>
          <w:lang w:val="en-US"/>
        </w:rPr>
        <w:t>galvus</w:t>
      </w:r>
      <w:r w:rsidR="00476D80" w:rsidRPr="00EB3FE9">
        <w:rPr>
          <w:rFonts w:ascii="Arial" w:hAnsi="Arial" w:cs="Arial"/>
          <w:sz w:val="24"/>
          <w:szCs w:val="24"/>
        </w:rPr>
        <w:t>/</w:t>
      </w:r>
      <w:r w:rsidR="00476D80" w:rsidRPr="00EB3FE9">
        <w:rPr>
          <w:rFonts w:ascii="Arial" w:hAnsi="Arial" w:cs="Arial"/>
          <w:sz w:val="24"/>
          <w:szCs w:val="24"/>
          <w:lang w:val="en-US"/>
        </w:rPr>
        <w:t>eucreas</w:t>
      </w:r>
      <w:r w:rsidR="00476D80" w:rsidRPr="00EB3FE9">
        <w:rPr>
          <w:rFonts w:ascii="Arial" w:hAnsi="Arial" w:cs="Arial"/>
          <w:sz w:val="24"/>
          <w:szCs w:val="24"/>
        </w:rPr>
        <w:t xml:space="preserve"> συνολικά 288,2 εκ. </w:t>
      </w:r>
      <w:r w:rsidR="00BE1B5E" w:rsidRPr="00EB3FE9">
        <w:rPr>
          <w:rFonts w:ascii="Arial" w:hAnsi="Arial" w:cs="Arial"/>
          <w:sz w:val="24"/>
          <w:szCs w:val="24"/>
        </w:rPr>
        <w:t xml:space="preserve">ευρώ </w:t>
      </w:r>
      <w:r w:rsidR="00476D80" w:rsidRPr="00EB3FE9">
        <w:rPr>
          <w:rFonts w:ascii="Arial" w:hAnsi="Arial" w:cs="Arial"/>
          <w:sz w:val="24"/>
          <w:szCs w:val="24"/>
        </w:rPr>
        <w:t xml:space="preserve">μέσες ετήσιες 421,2 και μέγιστες </w:t>
      </w:r>
      <w:r w:rsidR="00BE1B5E" w:rsidRPr="00EB3FE9">
        <w:rPr>
          <w:rFonts w:ascii="Arial" w:hAnsi="Arial" w:cs="Arial"/>
          <w:sz w:val="24"/>
          <w:szCs w:val="24"/>
        </w:rPr>
        <w:t xml:space="preserve">το </w:t>
      </w:r>
      <w:r w:rsidR="00476D80" w:rsidRPr="00EB3FE9">
        <w:rPr>
          <w:rFonts w:ascii="Arial" w:hAnsi="Arial" w:cs="Arial"/>
          <w:sz w:val="24"/>
          <w:szCs w:val="24"/>
        </w:rPr>
        <w:t xml:space="preserve">2015 55,6 εκ. </w:t>
      </w:r>
      <w:r w:rsidR="00BE1B5E" w:rsidRPr="00EB3FE9">
        <w:rPr>
          <w:rFonts w:ascii="Arial" w:hAnsi="Arial" w:cs="Arial"/>
          <w:sz w:val="24"/>
          <w:szCs w:val="24"/>
        </w:rPr>
        <w:t xml:space="preserve">ευρώ </w:t>
      </w:r>
      <w:r w:rsidR="00476D80" w:rsidRPr="00EB3FE9">
        <w:rPr>
          <w:rFonts w:ascii="Arial" w:hAnsi="Arial" w:cs="Arial"/>
          <w:sz w:val="24"/>
          <w:szCs w:val="24"/>
        </w:rPr>
        <w:t>κ.ά</w:t>
      </w:r>
      <w:r w:rsidR="00BE1B5E" w:rsidRPr="00EB3FE9">
        <w:rPr>
          <w:rFonts w:ascii="Arial" w:hAnsi="Arial" w:cs="Arial"/>
          <w:sz w:val="24"/>
          <w:szCs w:val="24"/>
        </w:rPr>
        <w:t xml:space="preserve">. </w:t>
      </w:r>
    </w:p>
    <w:p w:rsidR="00476D80" w:rsidRPr="00EB3FE9" w:rsidRDefault="00B76523" w:rsidP="006A3CFF">
      <w:pPr>
        <w:spacing w:after="120" w:line="240" w:lineRule="auto"/>
        <w:jc w:val="both"/>
        <w:rPr>
          <w:rFonts w:ascii="Arial" w:hAnsi="Arial" w:cs="Arial"/>
          <w:sz w:val="24"/>
          <w:szCs w:val="24"/>
        </w:rPr>
      </w:pPr>
      <w:r w:rsidRPr="00EB3FE9">
        <w:rPr>
          <w:rFonts w:ascii="Arial" w:hAnsi="Arial" w:cs="Arial"/>
          <w:sz w:val="24"/>
          <w:szCs w:val="24"/>
        </w:rPr>
        <w:t>Ένας μ</w:t>
      </w:r>
      <w:r w:rsidR="00BE1B5E" w:rsidRPr="00EB3FE9">
        <w:rPr>
          <w:rFonts w:ascii="Arial" w:hAnsi="Arial" w:cs="Arial"/>
          <w:sz w:val="24"/>
          <w:szCs w:val="24"/>
        </w:rPr>
        <w:t>άρτυρας υποστηρίζει ότι σ</w:t>
      </w:r>
      <w:r w:rsidR="00476D80" w:rsidRPr="00EB3FE9">
        <w:rPr>
          <w:rFonts w:ascii="Arial" w:hAnsi="Arial" w:cs="Arial"/>
          <w:sz w:val="24"/>
          <w:szCs w:val="24"/>
        </w:rPr>
        <w:t xml:space="preserve">υνολικά προκύπτει ότι μόνο τα πρώτα 10 σε πωλήσεις </w:t>
      </w:r>
      <w:r w:rsidR="00BE1B5E" w:rsidRPr="00EB3FE9">
        <w:rPr>
          <w:rFonts w:ascii="Arial" w:hAnsi="Arial" w:cs="Arial"/>
          <w:sz w:val="24"/>
          <w:szCs w:val="24"/>
        </w:rPr>
        <w:t xml:space="preserve">φάρμακα </w:t>
      </w:r>
      <w:r w:rsidR="00476D80" w:rsidRPr="00EB3FE9">
        <w:rPr>
          <w:rFonts w:ascii="Arial" w:hAnsi="Arial" w:cs="Arial"/>
          <w:sz w:val="24"/>
          <w:szCs w:val="24"/>
        </w:rPr>
        <w:t>έφταναν κατά μ/ο τα 273 εκ. ευρώ</w:t>
      </w:r>
      <w:r w:rsidR="00BE1B5E" w:rsidRPr="00EB3FE9">
        <w:rPr>
          <w:rFonts w:ascii="Arial" w:hAnsi="Arial" w:cs="Arial"/>
          <w:sz w:val="24"/>
          <w:szCs w:val="24"/>
        </w:rPr>
        <w:t>,</w:t>
      </w:r>
      <w:r w:rsidR="00476D80" w:rsidRPr="00EB3FE9">
        <w:rPr>
          <w:rFonts w:ascii="Arial" w:hAnsi="Arial" w:cs="Arial"/>
          <w:sz w:val="24"/>
          <w:szCs w:val="24"/>
        </w:rPr>
        <w:t xml:space="preserve"> σε ετήσιες πωλήσεις και τα 2 δις την περίοδο 2009-2015 αντιπροσωπεύοντας το 60% του συνολικού τζίρου. Μία αύξηση της τιμής κατά 5% έως 10% στην τιμή ενός φαρμάκου μπορούσε να δημιουργήσει επιπρόσθετο ετήσιο τζίρο πολλών εκατομμυρίων στην Ελλάδα για την εταιρία. Επηρέαζε το συνολικό τζίρο τη</w:t>
      </w:r>
      <w:r w:rsidR="00D528AD" w:rsidRPr="00EB3FE9">
        <w:rPr>
          <w:rFonts w:ascii="Arial" w:hAnsi="Arial" w:cs="Arial"/>
          <w:sz w:val="24"/>
          <w:szCs w:val="24"/>
        </w:rPr>
        <w:t>ς εταιρίας σε άλλες χώρες κατά</w:t>
      </w:r>
      <w:r w:rsidR="00476D80" w:rsidRPr="00EB3FE9">
        <w:rPr>
          <w:rFonts w:ascii="Arial" w:hAnsi="Arial" w:cs="Arial"/>
          <w:sz w:val="24"/>
          <w:szCs w:val="24"/>
        </w:rPr>
        <w:t xml:space="preserve"> 7-10 δις ετησίως. Πολλά φάρμακα προκαλούσαν σημαντικό έσοδο ανά ασθενή και συνακόλουθα </w:t>
      </w:r>
      <w:r w:rsidR="00D528AD" w:rsidRPr="00EB3FE9">
        <w:rPr>
          <w:rFonts w:ascii="Arial" w:hAnsi="Arial" w:cs="Arial"/>
          <w:sz w:val="24"/>
          <w:szCs w:val="24"/>
        </w:rPr>
        <w:t xml:space="preserve">κίνητρα για προκλητή ζήτηση. </w:t>
      </w:r>
      <w:r w:rsidR="00476D80" w:rsidRPr="00EB3FE9">
        <w:rPr>
          <w:rFonts w:ascii="Arial" w:hAnsi="Arial" w:cs="Arial"/>
          <w:sz w:val="24"/>
          <w:szCs w:val="24"/>
        </w:rPr>
        <w:t xml:space="preserve"> </w:t>
      </w:r>
      <w:r w:rsidR="00BE1B5E" w:rsidRPr="00EB3FE9">
        <w:rPr>
          <w:rFonts w:ascii="Arial" w:hAnsi="Arial" w:cs="Arial"/>
          <w:sz w:val="24"/>
          <w:szCs w:val="24"/>
        </w:rPr>
        <w:t>Για τα έτη</w:t>
      </w:r>
      <w:r w:rsidR="00476D80" w:rsidRPr="00EB3FE9">
        <w:rPr>
          <w:rFonts w:ascii="Arial" w:hAnsi="Arial" w:cs="Arial"/>
          <w:sz w:val="24"/>
          <w:szCs w:val="24"/>
        </w:rPr>
        <w:t xml:space="preserve"> 2000-2015 η συνολική φαρμακευτική </w:t>
      </w:r>
      <w:r w:rsidR="00BE1B5E" w:rsidRPr="00EB3FE9">
        <w:rPr>
          <w:rFonts w:ascii="Arial" w:hAnsi="Arial" w:cs="Arial"/>
          <w:sz w:val="24"/>
          <w:szCs w:val="24"/>
        </w:rPr>
        <w:t>δαπάνη της Ελλάδας ήταν 60,3 δισ</w:t>
      </w:r>
      <w:r w:rsidR="00C901BD" w:rsidRPr="00EB3FE9">
        <w:rPr>
          <w:rFonts w:ascii="Arial" w:hAnsi="Arial" w:cs="Arial"/>
          <w:sz w:val="24"/>
          <w:szCs w:val="24"/>
        </w:rPr>
        <w:t>.</w:t>
      </w:r>
      <w:r w:rsidR="00476D80" w:rsidRPr="00EB3FE9">
        <w:rPr>
          <w:rFonts w:ascii="Arial" w:hAnsi="Arial" w:cs="Arial"/>
          <w:sz w:val="24"/>
          <w:szCs w:val="24"/>
        </w:rPr>
        <w:t xml:space="preserve"> </w:t>
      </w:r>
      <w:r w:rsidR="00BE1B5E" w:rsidRPr="00EB3FE9">
        <w:rPr>
          <w:rFonts w:ascii="Arial" w:hAnsi="Arial" w:cs="Arial"/>
          <w:sz w:val="24"/>
          <w:szCs w:val="24"/>
        </w:rPr>
        <w:t xml:space="preserve">ευρώ, </w:t>
      </w:r>
      <w:r w:rsidR="00476D80" w:rsidRPr="00EB3FE9">
        <w:rPr>
          <w:rFonts w:ascii="Arial" w:hAnsi="Arial" w:cs="Arial"/>
          <w:sz w:val="24"/>
          <w:szCs w:val="24"/>
        </w:rPr>
        <w:t>από τα οποία 40,3 δι</w:t>
      </w:r>
      <w:r w:rsidR="005C0684" w:rsidRPr="00EB3FE9">
        <w:rPr>
          <w:rFonts w:ascii="Arial" w:hAnsi="Arial" w:cs="Arial"/>
          <w:sz w:val="24"/>
          <w:szCs w:val="24"/>
        </w:rPr>
        <w:t>σ.</w:t>
      </w:r>
      <w:r w:rsidR="00476D80" w:rsidRPr="00EB3FE9">
        <w:rPr>
          <w:rFonts w:ascii="Arial" w:hAnsi="Arial" w:cs="Arial"/>
          <w:sz w:val="24"/>
          <w:szCs w:val="24"/>
        </w:rPr>
        <w:t xml:space="preserve"> </w:t>
      </w:r>
      <w:r w:rsidR="00BE1B5E" w:rsidRPr="00EB3FE9">
        <w:rPr>
          <w:rFonts w:ascii="Arial" w:hAnsi="Arial" w:cs="Arial"/>
          <w:sz w:val="24"/>
          <w:szCs w:val="24"/>
        </w:rPr>
        <w:t xml:space="preserve">ευρώ </w:t>
      </w:r>
      <w:r w:rsidR="00476D80" w:rsidRPr="00EB3FE9">
        <w:rPr>
          <w:rFonts w:ascii="Arial" w:hAnsi="Arial" w:cs="Arial"/>
          <w:sz w:val="24"/>
          <w:szCs w:val="24"/>
        </w:rPr>
        <w:t xml:space="preserve">ήταν η δημόσια φαρμακευτική δαπάνη. Εάν η Ελλάδα </w:t>
      </w:r>
      <w:r w:rsidR="00476D80" w:rsidRPr="00EB3FE9">
        <w:rPr>
          <w:rFonts w:ascii="Arial" w:hAnsi="Arial" w:cs="Arial"/>
          <w:sz w:val="24"/>
          <w:szCs w:val="24"/>
        </w:rPr>
        <w:lastRenderedPageBreak/>
        <w:t>δαπανούσε ό</w:t>
      </w:r>
      <w:r w:rsidR="00B86A57" w:rsidRPr="00EB3FE9">
        <w:rPr>
          <w:rFonts w:ascii="Arial" w:hAnsi="Arial" w:cs="Arial"/>
          <w:sz w:val="24"/>
          <w:szCs w:val="24"/>
        </w:rPr>
        <w:t>,</w:t>
      </w:r>
      <w:r w:rsidR="00476D80" w:rsidRPr="00EB3FE9">
        <w:rPr>
          <w:rFonts w:ascii="Arial" w:hAnsi="Arial" w:cs="Arial"/>
          <w:sz w:val="24"/>
          <w:szCs w:val="24"/>
        </w:rPr>
        <w:t>τι και οι υπόλοιπες χώρες της ΕΕ</w:t>
      </w:r>
      <w:r w:rsidR="00BE1B5E" w:rsidRPr="00EB3FE9">
        <w:rPr>
          <w:rFonts w:ascii="Arial" w:hAnsi="Arial" w:cs="Arial"/>
          <w:sz w:val="24"/>
          <w:szCs w:val="24"/>
        </w:rPr>
        <w:t>,</w:t>
      </w:r>
      <w:r w:rsidR="00476D80" w:rsidRPr="00EB3FE9">
        <w:rPr>
          <w:rFonts w:ascii="Arial" w:hAnsi="Arial" w:cs="Arial"/>
          <w:sz w:val="24"/>
          <w:szCs w:val="24"/>
        </w:rPr>
        <w:t xml:space="preserve"> το ελληνικό </w:t>
      </w:r>
      <w:r w:rsidR="005C0684" w:rsidRPr="00EB3FE9">
        <w:rPr>
          <w:rFonts w:ascii="Arial" w:hAnsi="Arial" w:cs="Arial"/>
          <w:sz w:val="24"/>
          <w:szCs w:val="24"/>
        </w:rPr>
        <w:t>δημόσιο θα είχε ξοδέψει 19,7 δισ.</w:t>
      </w:r>
      <w:r w:rsidR="00476D80" w:rsidRPr="00EB3FE9">
        <w:rPr>
          <w:rFonts w:ascii="Arial" w:hAnsi="Arial" w:cs="Arial"/>
          <w:sz w:val="24"/>
          <w:szCs w:val="24"/>
        </w:rPr>
        <w:t xml:space="preserve"> λιγότερα σε ονομαστικές τιμές, τα οποία σε τιμές 2017 αντισ</w:t>
      </w:r>
      <w:r w:rsidR="005C0684" w:rsidRPr="00EB3FE9">
        <w:rPr>
          <w:rFonts w:ascii="Arial" w:hAnsi="Arial" w:cs="Arial"/>
          <w:sz w:val="24"/>
          <w:szCs w:val="24"/>
        </w:rPr>
        <w:t>τοιχούν τουλάχιστον σε 33,15 δισ.</w:t>
      </w:r>
      <w:r w:rsidR="00BE1B5E" w:rsidRPr="00EB3FE9">
        <w:rPr>
          <w:rFonts w:ascii="Arial" w:hAnsi="Arial" w:cs="Arial"/>
          <w:sz w:val="24"/>
          <w:szCs w:val="24"/>
        </w:rPr>
        <w:t xml:space="preserve"> ευρώ</w:t>
      </w:r>
      <w:r w:rsidR="00476D80" w:rsidRPr="00EB3FE9">
        <w:rPr>
          <w:rFonts w:ascii="Arial" w:hAnsi="Arial" w:cs="Arial"/>
          <w:sz w:val="24"/>
          <w:szCs w:val="24"/>
        </w:rPr>
        <w:t>. Αν υποτεθεί ότι η εταιρία κατέχει μερίδιο αγοράς περίπου 10%</w:t>
      </w:r>
      <w:r w:rsidR="00BE1B5E" w:rsidRPr="00EB3FE9">
        <w:rPr>
          <w:rFonts w:ascii="Arial" w:hAnsi="Arial" w:cs="Arial"/>
          <w:sz w:val="24"/>
          <w:szCs w:val="24"/>
        </w:rPr>
        <w:t>,</w:t>
      </w:r>
      <w:r w:rsidR="00476D80" w:rsidRPr="00EB3FE9">
        <w:rPr>
          <w:rFonts w:ascii="Arial" w:hAnsi="Arial" w:cs="Arial"/>
          <w:sz w:val="24"/>
          <w:szCs w:val="24"/>
        </w:rPr>
        <w:t xml:space="preserve"> </w:t>
      </w:r>
      <w:r w:rsidR="004B696F" w:rsidRPr="00EB3FE9">
        <w:rPr>
          <w:rFonts w:ascii="Arial" w:hAnsi="Arial" w:cs="Arial"/>
          <w:sz w:val="24"/>
          <w:szCs w:val="24"/>
        </w:rPr>
        <w:t>υπολογίζεται</w:t>
      </w:r>
      <w:r w:rsidR="00476D80" w:rsidRPr="00EB3FE9">
        <w:rPr>
          <w:rFonts w:ascii="Arial" w:hAnsi="Arial" w:cs="Arial"/>
          <w:sz w:val="24"/>
          <w:szCs w:val="24"/>
        </w:rPr>
        <w:t xml:space="preserve"> ότι της αναλογούν 1</w:t>
      </w:r>
      <w:r w:rsidR="00D528AD" w:rsidRPr="00EB3FE9">
        <w:rPr>
          <w:rFonts w:ascii="Arial" w:hAnsi="Arial" w:cs="Arial"/>
          <w:sz w:val="24"/>
          <w:szCs w:val="24"/>
        </w:rPr>
        <w:t>.</w:t>
      </w:r>
      <w:r w:rsidR="00476D80" w:rsidRPr="00EB3FE9">
        <w:rPr>
          <w:rFonts w:ascii="Arial" w:hAnsi="Arial" w:cs="Arial"/>
          <w:sz w:val="24"/>
          <w:szCs w:val="24"/>
        </w:rPr>
        <w:t>977 δι</w:t>
      </w:r>
      <w:r w:rsidR="00083655" w:rsidRPr="00EB3FE9">
        <w:rPr>
          <w:rFonts w:ascii="Arial" w:hAnsi="Arial" w:cs="Arial"/>
          <w:sz w:val="24"/>
          <w:szCs w:val="24"/>
        </w:rPr>
        <w:t>σ.</w:t>
      </w:r>
      <w:r w:rsidR="00476D80" w:rsidRPr="00EB3FE9">
        <w:rPr>
          <w:rFonts w:ascii="Arial" w:hAnsi="Arial" w:cs="Arial"/>
          <w:sz w:val="24"/>
          <w:szCs w:val="24"/>
        </w:rPr>
        <w:t xml:space="preserve"> σε ονομαστικές και 3</w:t>
      </w:r>
      <w:r w:rsidR="00D528AD" w:rsidRPr="00EB3FE9">
        <w:rPr>
          <w:rFonts w:ascii="Arial" w:hAnsi="Arial" w:cs="Arial"/>
          <w:sz w:val="24"/>
          <w:szCs w:val="24"/>
        </w:rPr>
        <w:t>.</w:t>
      </w:r>
      <w:r w:rsidR="00476D80" w:rsidRPr="00EB3FE9">
        <w:rPr>
          <w:rFonts w:ascii="Arial" w:hAnsi="Arial" w:cs="Arial"/>
          <w:sz w:val="24"/>
          <w:szCs w:val="24"/>
        </w:rPr>
        <w:t>215 δις σε ανατοκισμένες τιμές από την</w:t>
      </w:r>
      <w:r w:rsidR="00E315E7" w:rsidRPr="00EB3FE9">
        <w:rPr>
          <w:rFonts w:ascii="Arial" w:hAnsi="Arial" w:cs="Arial"/>
          <w:sz w:val="24"/>
          <w:szCs w:val="24"/>
        </w:rPr>
        <w:t xml:space="preserve"> επίπτωση της</w:t>
      </w:r>
      <w:r w:rsidR="00476D80" w:rsidRPr="00EB3FE9">
        <w:rPr>
          <w:rFonts w:ascii="Arial" w:hAnsi="Arial" w:cs="Arial"/>
          <w:sz w:val="24"/>
          <w:szCs w:val="24"/>
        </w:rPr>
        <w:t xml:space="preserve"> υπερβάλλουσα</w:t>
      </w:r>
      <w:r w:rsidR="00E315E7" w:rsidRPr="00EB3FE9">
        <w:rPr>
          <w:rFonts w:ascii="Arial" w:hAnsi="Arial" w:cs="Arial"/>
          <w:sz w:val="24"/>
          <w:szCs w:val="24"/>
        </w:rPr>
        <w:t>ς</w:t>
      </w:r>
      <w:r w:rsidR="00476D80" w:rsidRPr="00EB3FE9">
        <w:rPr>
          <w:rFonts w:ascii="Arial" w:hAnsi="Arial" w:cs="Arial"/>
          <w:sz w:val="24"/>
          <w:szCs w:val="24"/>
        </w:rPr>
        <w:t xml:space="preserve"> δαπάνη</w:t>
      </w:r>
      <w:r w:rsidR="00E315E7" w:rsidRPr="00EB3FE9">
        <w:rPr>
          <w:rFonts w:ascii="Arial" w:hAnsi="Arial" w:cs="Arial"/>
          <w:sz w:val="24"/>
          <w:szCs w:val="24"/>
        </w:rPr>
        <w:t>ς</w:t>
      </w:r>
      <w:r w:rsidR="00D528AD" w:rsidRPr="00EB3FE9">
        <w:rPr>
          <w:rFonts w:ascii="Arial" w:hAnsi="Arial" w:cs="Arial"/>
          <w:sz w:val="24"/>
          <w:szCs w:val="24"/>
        </w:rPr>
        <w:t xml:space="preserve"> </w:t>
      </w:r>
      <w:r w:rsidR="00E315E7" w:rsidRPr="00EB3FE9">
        <w:rPr>
          <w:rFonts w:ascii="Arial" w:hAnsi="Arial" w:cs="Arial"/>
          <w:sz w:val="24"/>
          <w:szCs w:val="24"/>
        </w:rPr>
        <w:t>στο σύνολο των χωρών</w:t>
      </w:r>
      <w:r w:rsidR="006856D3" w:rsidRPr="00EB3FE9">
        <w:rPr>
          <w:rFonts w:ascii="Arial" w:hAnsi="Arial" w:cs="Arial"/>
          <w:sz w:val="24"/>
          <w:szCs w:val="24"/>
        </w:rPr>
        <w:t>, κατά την ίδια δεκαπενταετή περίοδο.</w:t>
      </w:r>
    </w:p>
    <w:p w:rsidR="00F50034" w:rsidRPr="00EB3FE9" w:rsidRDefault="00476D80" w:rsidP="006A3CFF">
      <w:pPr>
        <w:spacing w:after="120" w:line="240" w:lineRule="auto"/>
        <w:jc w:val="both"/>
        <w:rPr>
          <w:rFonts w:ascii="Arial" w:hAnsi="Arial" w:cs="Arial"/>
          <w:sz w:val="24"/>
          <w:szCs w:val="24"/>
        </w:rPr>
      </w:pPr>
      <w:r w:rsidRPr="00EB3FE9">
        <w:rPr>
          <w:rFonts w:ascii="Arial" w:hAnsi="Arial" w:cs="Arial"/>
          <w:sz w:val="24"/>
          <w:szCs w:val="24"/>
        </w:rPr>
        <w:t>Σύ</w:t>
      </w:r>
      <w:r w:rsidR="00D528AD" w:rsidRPr="00EB3FE9">
        <w:rPr>
          <w:rFonts w:ascii="Arial" w:hAnsi="Arial" w:cs="Arial"/>
          <w:sz w:val="24"/>
          <w:szCs w:val="24"/>
        </w:rPr>
        <w:t xml:space="preserve">μφωνα με </w:t>
      </w:r>
      <w:r w:rsidR="0010364C" w:rsidRPr="00EB3FE9">
        <w:rPr>
          <w:rFonts w:ascii="Arial" w:hAnsi="Arial" w:cs="Arial"/>
          <w:sz w:val="24"/>
          <w:szCs w:val="24"/>
        </w:rPr>
        <w:t>άλλη</w:t>
      </w:r>
      <w:r w:rsidR="00D528AD" w:rsidRPr="00EB3FE9">
        <w:rPr>
          <w:rFonts w:ascii="Arial" w:hAnsi="Arial" w:cs="Arial"/>
          <w:sz w:val="24"/>
          <w:szCs w:val="24"/>
        </w:rPr>
        <w:t xml:space="preserve"> κατάθεση</w:t>
      </w:r>
      <w:r w:rsidR="004B696F" w:rsidRPr="00EB3FE9">
        <w:rPr>
          <w:rFonts w:ascii="Arial" w:hAnsi="Arial" w:cs="Arial"/>
          <w:sz w:val="24"/>
          <w:szCs w:val="24"/>
        </w:rPr>
        <w:t>,</w:t>
      </w:r>
      <w:r w:rsidR="00D528AD" w:rsidRPr="00EB3FE9">
        <w:rPr>
          <w:rFonts w:ascii="Arial" w:hAnsi="Arial" w:cs="Arial"/>
          <w:sz w:val="24"/>
          <w:szCs w:val="24"/>
        </w:rPr>
        <w:t xml:space="preserve"> </w:t>
      </w:r>
      <w:r w:rsidRPr="00EB3FE9">
        <w:rPr>
          <w:rFonts w:ascii="Arial" w:hAnsi="Arial" w:cs="Arial"/>
          <w:sz w:val="24"/>
          <w:szCs w:val="24"/>
        </w:rPr>
        <w:t xml:space="preserve">επί υπουργού Υγείας Δ.Α κατά το έτος 2008 η </w:t>
      </w:r>
      <w:r w:rsidRPr="00EB3FE9">
        <w:rPr>
          <w:rFonts w:ascii="Arial" w:hAnsi="Arial" w:cs="Arial"/>
          <w:sz w:val="24"/>
          <w:szCs w:val="24"/>
          <w:lang w:val="en-US"/>
        </w:rPr>
        <w:t>Novartis</w:t>
      </w:r>
      <w:r w:rsidRPr="00EB3FE9">
        <w:rPr>
          <w:rFonts w:ascii="Arial" w:hAnsi="Arial" w:cs="Arial"/>
          <w:sz w:val="24"/>
          <w:szCs w:val="24"/>
        </w:rPr>
        <w:t xml:space="preserve"> χορήγησε στην εταιρία </w:t>
      </w:r>
      <w:r w:rsidRPr="00EB3FE9">
        <w:rPr>
          <w:rFonts w:ascii="Arial" w:hAnsi="Arial" w:cs="Arial"/>
          <w:sz w:val="24"/>
          <w:szCs w:val="24"/>
          <w:lang w:val="en-US"/>
        </w:rPr>
        <w:t>CIP</w:t>
      </w:r>
      <w:r w:rsidRPr="00EB3FE9">
        <w:rPr>
          <w:rFonts w:ascii="Arial" w:hAnsi="Arial" w:cs="Arial"/>
          <w:sz w:val="24"/>
          <w:szCs w:val="24"/>
        </w:rPr>
        <w:t xml:space="preserve"> </w:t>
      </w:r>
      <w:r w:rsidR="00D528AD" w:rsidRPr="00EB3FE9">
        <w:rPr>
          <w:rFonts w:ascii="Arial" w:hAnsi="Arial" w:cs="Arial"/>
          <w:sz w:val="24"/>
          <w:szCs w:val="24"/>
        </w:rPr>
        <w:t>συμφερόντων Κ. Γ.</w:t>
      </w:r>
      <w:r w:rsidRPr="00EB3FE9">
        <w:rPr>
          <w:rFonts w:ascii="Arial" w:hAnsi="Arial" w:cs="Arial"/>
          <w:sz w:val="24"/>
          <w:szCs w:val="24"/>
        </w:rPr>
        <w:t xml:space="preserve">  έπειτα από ανάθεση του Υπουργείου Υγείας ποσό 50.000 ευρώ για τη διενέργεια συνέντευξης τύπου και για άλλες δράσεις, οι οποίες ουδέποτε πραγματοποιήθηκαν,</w:t>
      </w:r>
      <w:r w:rsidR="00BE1B5E" w:rsidRPr="00EB3FE9">
        <w:rPr>
          <w:rFonts w:ascii="Arial" w:hAnsi="Arial" w:cs="Arial"/>
          <w:sz w:val="24"/>
          <w:szCs w:val="24"/>
        </w:rPr>
        <w:t xml:space="preserve"> όπως εκθεσιακό περίπτερο κ.ά. Ο</w:t>
      </w:r>
      <w:r w:rsidRPr="00EB3FE9">
        <w:rPr>
          <w:rFonts w:ascii="Arial" w:hAnsi="Arial" w:cs="Arial"/>
          <w:sz w:val="24"/>
          <w:szCs w:val="24"/>
        </w:rPr>
        <w:t xml:space="preserve"> αντιπρόεδρος της εταιρίας </w:t>
      </w:r>
      <w:r w:rsidR="00D528AD" w:rsidRPr="00EB3FE9">
        <w:rPr>
          <w:rFonts w:ascii="Arial" w:hAnsi="Arial" w:cs="Arial"/>
          <w:sz w:val="24"/>
          <w:szCs w:val="24"/>
          <w:lang w:val="en-US"/>
        </w:rPr>
        <w:t>Novartis</w:t>
      </w:r>
      <w:r w:rsidR="00D528AD" w:rsidRPr="00EB3FE9">
        <w:rPr>
          <w:rFonts w:ascii="Arial" w:hAnsi="Arial" w:cs="Arial"/>
          <w:sz w:val="24"/>
          <w:szCs w:val="24"/>
        </w:rPr>
        <w:t xml:space="preserve"> </w:t>
      </w:r>
      <w:r w:rsidRPr="00EB3FE9">
        <w:rPr>
          <w:rFonts w:ascii="Arial" w:hAnsi="Arial" w:cs="Arial"/>
          <w:sz w:val="24"/>
          <w:szCs w:val="24"/>
        </w:rPr>
        <w:t xml:space="preserve">ισχυρίστηκε ότι </w:t>
      </w:r>
      <w:r w:rsidR="00BE1B5E" w:rsidRPr="00EB3FE9">
        <w:rPr>
          <w:rFonts w:ascii="Arial" w:hAnsi="Arial" w:cs="Arial"/>
          <w:sz w:val="24"/>
          <w:szCs w:val="24"/>
        </w:rPr>
        <w:t xml:space="preserve">αυτή </w:t>
      </w:r>
      <w:r w:rsidRPr="00EB3FE9">
        <w:rPr>
          <w:rFonts w:ascii="Arial" w:hAnsi="Arial" w:cs="Arial"/>
          <w:sz w:val="24"/>
          <w:szCs w:val="24"/>
        </w:rPr>
        <w:t xml:space="preserve">η </w:t>
      </w:r>
      <w:r w:rsidR="00DF1D27" w:rsidRPr="00EB3FE9">
        <w:rPr>
          <w:rFonts w:ascii="Arial" w:hAnsi="Arial" w:cs="Arial"/>
          <w:sz w:val="24"/>
          <w:szCs w:val="24"/>
        </w:rPr>
        <w:t xml:space="preserve"> χορηγία </w:t>
      </w:r>
      <w:r w:rsidRPr="00EB3FE9">
        <w:rPr>
          <w:rFonts w:ascii="Arial" w:hAnsi="Arial" w:cs="Arial"/>
          <w:sz w:val="24"/>
          <w:szCs w:val="24"/>
        </w:rPr>
        <w:t xml:space="preserve">έγινε για να εξασφαλιστεί η ευνοϊκή μεταχείριση της εταιρίας από τον Υπουργό, ούτως ώστε να εγκριθεί ταχύτερα και να τιμολογηθεί ψηλότερα </w:t>
      </w:r>
      <w:r w:rsidR="00166ED0" w:rsidRPr="00EB3FE9">
        <w:rPr>
          <w:rFonts w:ascii="Arial" w:hAnsi="Arial" w:cs="Arial"/>
          <w:sz w:val="24"/>
          <w:szCs w:val="24"/>
        </w:rPr>
        <w:t xml:space="preserve">συγκεκριμένο </w:t>
      </w:r>
      <w:r w:rsidRPr="00EB3FE9">
        <w:rPr>
          <w:rFonts w:ascii="Arial" w:hAnsi="Arial" w:cs="Arial"/>
          <w:sz w:val="24"/>
          <w:szCs w:val="24"/>
        </w:rPr>
        <w:t xml:space="preserve">το φάρμακο. Μεταξύ άλλων ο ίδιος μάρτυρας καταθέτει ότι την ίδια περίοδο το μεγαλύτερο σκάνδαλο αφορούσε το διαγωνισμό του Υπουργείου για την προμήθεια διαγνωστικών τεστ μοριακού ελέγχου αίματος για τον ιό </w:t>
      </w:r>
      <w:r w:rsidRPr="00EB3FE9">
        <w:rPr>
          <w:rFonts w:ascii="Arial" w:hAnsi="Arial" w:cs="Arial"/>
          <w:sz w:val="24"/>
          <w:szCs w:val="24"/>
          <w:lang w:val="en-US"/>
        </w:rPr>
        <w:t>HIV</w:t>
      </w:r>
      <w:r w:rsidRPr="00EB3FE9">
        <w:rPr>
          <w:rFonts w:ascii="Arial" w:hAnsi="Arial" w:cs="Arial"/>
          <w:sz w:val="24"/>
          <w:szCs w:val="24"/>
        </w:rPr>
        <w:t xml:space="preserve">, όπου αποτελεί το μεγαλύτερο διαγωνισμό που έγινε ποτέ στο χώρο της υγείας ύψους περίπου 200 εκ. ευρώ. </w:t>
      </w:r>
    </w:p>
    <w:p w:rsidR="00E61BF6" w:rsidRPr="00EB3FE9" w:rsidRDefault="00F50034" w:rsidP="006A3CFF">
      <w:pPr>
        <w:spacing w:after="120" w:line="240" w:lineRule="auto"/>
        <w:jc w:val="both"/>
        <w:rPr>
          <w:rFonts w:ascii="Arial" w:hAnsi="Arial" w:cs="Arial"/>
          <w:sz w:val="24"/>
          <w:szCs w:val="24"/>
        </w:rPr>
      </w:pPr>
      <w:r w:rsidRPr="00EB3FE9">
        <w:rPr>
          <w:rFonts w:ascii="Arial" w:hAnsi="Arial" w:cs="Arial"/>
          <w:sz w:val="24"/>
          <w:szCs w:val="24"/>
        </w:rPr>
        <w:t>Επίσης αναφέρεται ότι</w:t>
      </w:r>
      <w:r w:rsidR="00476D80" w:rsidRPr="00EB3FE9">
        <w:rPr>
          <w:rFonts w:ascii="Arial" w:hAnsi="Arial" w:cs="Arial"/>
          <w:sz w:val="24"/>
          <w:szCs w:val="24"/>
        </w:rPr>
        <w:t xml:space="preserve"> και ο πρώην Υπουργός Α.Λ φρόντισε να αποζημιώσει πλήρως την εταιρία</w:t>
      </w:r>
      <w:r w:rsidR="00476D80" w:rsidRPr="00EB3FE9">
        <w:rPr>
          <w:rFonts w:ascii="Arial" w:hAnsi="Arial" w:cs="Arial"/>
          <w:b/>
          <w:sz w:val="24"/>
          <w:szCs w:val="24"/>
        </w:rPr>
        <w:t>.</w:t>
      </w:r>
      <w:r w:rsidR="00476D80" w:rsidRPr="00EB3FE9">
        <w:rPr>
          <w:rFonts w:ascii="Arial" w:hAnsi="Arial" w:cs="Arial"/>
          <w:sz w:val="24"/>
          <w:szCs w:val="24"/>
        </w:rPr>
        <w:t xml:space="preserve"> Σύμφωνα </w:t>
      </w:r>
      <w:r w:rsidR="004173C0" w:rsidRPr="00EB3FE9">
        <w:rPr>
          <w:rFonts w:ascii="Arial" w:hAnsi="Arial" w:cs="Arial"/>
          <w:sz w:val="24"/>
          <w:szCs w:val="24"/>
        </w:rPr>
        <w:t xml:space="preserve">με το μάρτυρα η εταιρία είχε εκπονήσει </w:t>
      </w:r>
      <w:r w:rsidR="00476D80" w:rsidRPr="00EB3FE9">
        <w:rPr>
          <w:rFonts w:ascii="Arial" w:hAnsi="Arial" w:cs="Arial"/>
          <w:sz w:val="24"/>
          <w:szCs w:val="24"/>
        </w:rPr>
        <w:t xml:space="preserve">το </w:t>
      </w:r>
      <w:r w:rsidR="00476D80" w:rsidRPr="00EB3FE9">
        <w:rPr>
          <w:rFonts w:ascii="Arial" w:hAnsi="Arial" w:cs="Arial"/>
          <w:sz w:val="24"/>
          <w:szCs w:val="24"/>
          <w:lang w:val="en-US"/>
        </w:rPr>
        <w:t>HARVARD</w:t>
      </w:r>
      <w:r w:rsidR="00476D80" w:rsidRPr="00EB3FE9">
        <w:rPr>
          <w:rFonts w:ascii="Arial" w:hAnsi="Arial" w:cs="Arial"/>
          <w:sz w:val="24"/>
          <w:szCs w:val="24"/>
        </w:rPr>
        <w:t xml:space="preserve"> </w:t>
      </w:r>
      <w:r w:rsidR="00476D80" w:rsidRPr="00EB3FE9">
        <w:rPr>
          <w:rFonts w:ascii="Arial" w:hAnsi="Arial" w:cs="Arial"/>
          <w:sz w:val="24"/>
          <w:szCs w:val="24"/>
          <w:lang w:val="en-US"/>
        </w:rPr>
        <w:t>PROJECT</w:t>
      </w:r>
      <w:r w:rsidR="004173C0" w:rsidRPr="00EB3FE9">
        <w:rPr>
          <w:rFonts w:ascii="Arial" w:hAnsi="Arial" w:cs="Arial"/>
          <w:sz w:val="24"/>
          <w:szCs w:val="24"/>
        </w:rPr>
        <w:t xml:space="preserve"> με σκοπό</w:t>
      </w:r>
      <w:r w:rsidR="00476D80" w:rsidRPr="00EB3FE9">
        <w:rPr>
          <w:rFonts w:ascii="Arial" w:hAnsi="Arial" w:cs="Arial"/>
          <w:sz w:val="24"/>
          <w:szCs w:val="24"/>
        </w:rPr>
        <w:t xml:space="preserve"> να θωρακίσει τη θέση της στην ελληνική αγορά </w:t>
      </w:r>
      <w:r w:rsidR="004173C0" w:rsidRPr="00EB3FE9">
        <w:rPr>
          <w:rFonts w:ascii="Arial" w:hAnsi="Arial" w:cs="Arial"/>
          <w:sz w:val="24"/>
          <w:szCs w:val="24"/>
        </w:rPr>
        <w:t xml:space="preserve">και </w:t>
      </w:r>
      <w:r w:rsidR="00476D80" w:rsidRPr="00EB3FE9">
        <w:rPr>
          <w:rFonts w:ascii="Arial" w:hAnsi="Arial" w:cs="Arial"/>
          <w:sz w:val="24"/>
          <w:szCs w:val="24"/>
        </w:rPr>
        <w:t xml:space="preserve">να </w:t>
      </w:r>
      <w:r w:rsidR="004173C0" w:rsidRPr="00EB3FE9">
        <w:rPr>
          <w:rFonts w:ascii="Arial" w:hAnsi="Arial" w:cs="Arial"/>
          <w:sz w:val="24"/>
          <w:szCs w:val="24"/>
        </w:rPr>
        <w:t>«</w:t>
      </w:r>
      <w:r w:rsidR="00476D80" w:rsidRPr="00EB3FE9">
        <w:rPr>
          <w:rFonts w:ascii="Arial" w:hAnsi="Arial" w:cs="Arial"/>
          <w:sz w:val="24"/>
          <w:szCs w:val="24"/>
        </w:rPr>
        <w:t>δεσμεύσει</w:t>
      </w:r>
      <w:r w:rsidR="004173C0" w:rsidRPr="00EB3FE9">
        <w:rPr>
          <w:rFonts w:ascii="Arial" w:hAnsi="Arial" w:cs="Arial"/>
          <w:sz w:val="24"/>
          <w:szCs w:val="24"/>
        </w:rPr>
        <w:t>»</w:t>
      </w:r>
      <w:r w:rsidR="00476D80" w:rsidRPr="00EB3FE9">
        <w:rPr>
          <w:rFonts w:ascii="Arial" w:hAnsi="Arial" w:cs="Arial"/>
          <w:sz w:val="24"/>
          <w:szCs w:val="24"/>
        </w:rPr>
        <w:t xml:space="preserve"> φορείς και παράγοντες της ελληνικής οικονομίας, ό</w:t>
      </w:r>
      <w:r w:rsidR="004173C0" w:rsidRPr="00EB3FE9">
        <w:rPr>
          <w:rFonts w:ascii="Arial" w:hAnsi="Arial" w:cs="Arial"/>
          <w:sz w:val="24"/>
          <w:szCs w:val="24"/>
        </w:rPr>
        <w:t xml:space="preserve">πως υπουργούς υγείας κ.ά  έχοντας </w:t>
      </w:r>
      <w:r w:rsidR="00476D80" w:rsidRPr="00EB3FE9">
        <w:rPr>
          <w:rFonts w:ascii="Arial" w:hAnsi="Arial" w:cs="Arial"/>
          <w:sz w:val="24"/>
          <w:szCs w:val="24"/>
        </w:rPr>
        <w:t xml:space="preserve">ενεργό εμπλοκή σε αρμόδια επιτροπή υπό τον τότε πρωθυπουργό Α.Σ . Η δέσμευση θα επιτυγχάνετο μέσω δωροδοκιών των αρμόδιων κρατικών αξιωματούχων, υπουργών και του τότε πρωθυπουργού και </w:t>
      </w:r>
      <w:r w:rsidR="004173C0" w:rsidRPr="00EB3FE9">
        <w:rPr>
          <w:rFonts w:ascii="Arial" w:hAnsi="Arial" w:cs="Arial"/>
          <w:sz w:val="24"/>
          <w:szCs w:val="24"/>
        </w:rPr>
        <w:t>για αυτό ο π</w:t>
      </w:r>
      <w:r w:rsidR="00476D80" w:rsidRPr="00EB3FE9">
        <w:rPr>
          <w:rFonts w:ascii="Arial" w:hAnsi="Arial" w:cs="Arial"/>
          <w:sz w:val="24"/>
          <w:szCs w:val="24"/>
        </w:rPr>
        <w:t>ροϋπολογισμό</w:t>
      </w:r>
      <w:r w:rsidR="004173C0" w:rsidRPr="00EB3FE9">
        <w:rPr>
          <w:rFonts w:ascii="Arial" w:hAnsi="Arial" w:cs="Arial"/>
          <w:sz w:val="24"/>
          <w:szCs w:val="24"/>
        </w:rPr>
        <w:t>ς</w:t>
      </w:r>
      <w:r w:rsidR="00476D80" w:rsidRPr="00EB3FE9">
        <w:rPr>
          <w:rFonts w:ascii="Arial" w:hAnsi="Arial" w:cs="Arial"/>
          <w:sz w:val="24"/>
          <w:szCs w:val="24"/>
        </w:rPr>
        <w:t xml:space="preserve"> του συγκεκριμένου προγράμματος </w:t>
      </w:r>
      <w:r w:rsidR="004173C0" w:rsidRPr="00EB3FE9">
        <w:rPr>
          <w:rFonts w:ascii="Arial" w:hAnsi="Arial" w:cs="Arial"/>
          <w:sz w:val="24"/>
          <w:szCs w:val="24"/>
        </w:rPr>
        <w:t>ανήρχετο σε</w:t>
      </w:r>
      <w:r w:rsidR="00476D80" w:rsidRPr="00EB3FE9">
        <w:rPr>
          <w:rFonts w:ascii="Arial" w:hAnsi="Arial" w:cs="Arial"/>
          <w:sz w:val="24"/>
          <w:szCs w:val="24"/>
        </w:rPr>
        <w:t xml:space="preserve"> 1.000.000 ευρώ. Τον Μάιο του 2013 κυκλοφόρησε δελτίο τιμών με σημαντική μείωση των τιμών των φαρμάκων,  όμως μετά τον ανασχηματισμό του 2013</w:t>
      </w:r>
      <w:r w:rsidR="004173C0" w:rsidRPr="00EB3FE9">
        <w:rPr>
          <w:rFonts w:ascii="Arial" w:hAnsi="Arial" w:cs="Arial"/>
          <w:sz w:val="24"/>
          <w:szCs w:val="24"/>
        </w:rPr>
        <w:t>,</w:t>
      </w:r>
      <w:r w:rsidR="00476D80" w:rsidRPr="00EB3FE9">
        <w:rPr>
          <w:rFonts w:ascii="Arial" w:hAnsi="Arial" w:cs="Arial"/>
          <w:sz w:val="24"/>
          <w:szCs w:val="24"/>
        </w:rPr>
        <w:t xml:space="preserve"> όποτε ορίστηκε νέος Υπουργός ο ΑΓ εκδόθηκε διορθωτικό δελτίο τιμών τον Αύγουστο του ίδιου έτους, στο οποίο σημειώθηκαν σημαντικές αυξήσεις στις τιμές των φαρμάκων. </w:t>
      </w:r>
      <w:r w:rsidR="004173C0" w:rsidRPr="00EB3FE9">
        <w:rPr>
          <w:rFonts w:ascii="Arial" w:hAnsi="Arial" w:cs="Arial"/>
          <w:sz w:val="24"/>
          <w:szCs w:val="24"/>
        </w:rPr>
        <w:t>Κατά τον μάρτυρα ο</w:t>
      </w:r>
      <w:r w:rsidR="00476D80" w:rsidRPr="00EB3FE9">
        <w:rPr>
          <w:rFonts w:ascii="Arial" w:hAnsi="Arial" w:cs="Arial"/>
          <w:sz w:val="24"/>
          <w:szCs w:val="24"/>
        </w:rPr>
        <w:t xml:space="preserve"> Υπουργός ΑΓ χρησιμοποιούσε ως μέθοδο ξεπλύματος των χρημάτων</w:t>
      </w:r>
      <w:r w:rsidR="004173C0" w:rsidRPr="00EB3FE9">
        <w:rPr>
          <w:rFonts w:ascii="Arial" w:hAnsi="Arial" w:cs="Arial"/>
          <w:sz w:val="24"/>
          <w:szCs w:val="24"/>
        </w:rPr>
        <w:t>,</w:t>
      </w:r>
      <w:r w:rsidR="00476D80" w:rsidRPr="00EB3FE9">
        <w:rPr>
          <w:rFonts w:ascii="Arial" w:hAnsi="Arial" w:cs="Arial"/>
          <w:sz w:val="24"/>
          <w:szCs w:val="24"/>
        </w:rPr>
        <w:t xml:space="preserve"> που λάμβανε ως δώρα από την εταιρία</w:t>
      </w:r>
      <w:r w:rsidR="004173C0" w:rsidRPr="00EB3FE9">
        <w:rPr>
          <w:rFonts w:ascii="Arial" w:hAnsi="Arial" w:cs="Arial"/>
          <w:sz w:val="24"/>
          <w:szCs w:val="24"/>
        </w:rPr>
        <w:t>,</w:t>
      </w:r>
      <w:r w:rsidR="00476D80" w:rsidRPr="00EB3FE9">
        <w:rPr>
          <w:rFonts w:ascii="Arial" w:hAnsi="Arial" w:cs="Arial"/>
          <w:sz w:val="24"/>
          <w:szCs w:val="24"/>
        </w:rPr>
        <w:t xml:space="preserve"> τις εκδοτικές του δραστηριότητες καθώς και υπηρεσίες προβολής μέσω τηλεπωλήσεων και διοργάνωσης εκδηλώσεων σχετικά με την εκμάθηση της  ελληνικής γλώσσας. </w:t>
      </w:r>
    </w:p>
    <w:p w:rsidR="00476D80" w:rsidRPr="00EB3FE9" w:rsidRDefault="00476D80" w:rsidP="006A3CFF">
      <w:pPr>
        <w:spacing w:after="120" w:line="240" w:lineRule="auto"/>
        <w:jc w:val="both"/>
        <w:rPr>
          <w:rFonts w:ascii="Arial" w:hAnsi="Arial" w:cs="Arial"/>
          <w:b/>
          <w:sz w:val="24"/>
          <w:szCs w:val="24"/>
        </w:rPr>
      </w:pPr>
      <w:r w:rsidRPr="00EB3FE9">
        <w:rPr>
          <w:rFonts w:ascii="Arial" w:hAnsi="Arial" w:cs="Arial"/>
          <w:sz w:val="24"/>
          <w:szCs w:val="24"/>
        </w:rPr>
        <w:t>Για το 2011 ο προϋπολογισμός</w:t>
      </w:r>
      <w:r w:rsidR="004173C0" w:rsidRPr="00EB3FE9">
        <w:rPr>
          <w:rFonts w:ascii="Arial" w:hAnsi="Arial" w:cs="Arial"/>
          <w:sz w:val="24"/>
          <w:szCs w:val="24"/>
        </w:rPr>
        <w:t>,</w:t>
      </w:r>
      <w:r w:rsidRPr="00EB3FE9">
        <w:rPr>
          <w:rFonts w:ascii="Arial" w:hAnsi="Arial" w:cs="Arial"/>
          <w:sz w:val="24"/>
          <w:szCs w:val="24"/>
        </w:rPr>
        <w:t xml:space="preserve"> που ζητήθηκε από την ανώτατη διοίκηση της εταιρίας για τον επηρεασμό αξιωματούχων ήταν 445.000 ευρώ και είχε προστεθεί και ο </w:t>
      </w:r>
      <w:r w:rsidR="004173C0" w:rsidRPr="00EB3FE9">
        <w:rPr>
          <w:rFonts w:ascii="Arial" w:hAnsi="Arial" w:cs="Arial"/>
          <w:sz w:val="24"/>
          <w:szCs w:val="24"/>
        </w:rPr>
        <w:t xml:space="preserve">Ι. Σ Διευθυντής τότε του ΙΟΒΕ στους αποδέκτες.  Ο </w:t>
      </w:r>
      <w:r w:rsidR="00E61BF6" w:rsidRPr="00EB3FE9">
        <w:rPr>
          <w:rFonts w:ascii="Arial" w:hAnsi="Arial" w:cs="Arial"/>
          <w:sz w:val="24"/>
          <w:szCs w:val="24"/>
        </w:rPr>
        <w:t xml:space="preserve">ίδιος </w:t>
      </w:r>
      <w:r w:rsidR="004173C0" w:rsidRPr="00EB3FE9">
        <w:rPr>
          <w:rFonts w:ascii="Arial" w:hAnsi="Arial" w:cs="Arial"/>
          <w:sz w:val="24"/>
          <w:szCs w:val="24"/>
        </w:rPr>
        <w:t>μά</w:t>
      </w:r>
      <w:r w:rsidRPr="00EB3FE9">
        <w:rPr>
          <w:rFonts w:ascii="Arial" w:hAnsi="Arial" w:cs="Arial"/>
          <w:sz w:val="24"/>
          <w:szCs w:val="24"/>
        </w:rPr>
        <w:t>ρτυρα</w:t>
      </w:r>
      <w:r w:rsidR="009D2B34" w:rsidRPr="00EB3FE9">
        <w:rPr>
          <w:rFonts w:ascii="Arial" w:hAnsi="Arial" w:cs="Arial"/>
          <w:sz w:val="24"/>
          <w:szCs w:val="24"/>
        </w:rPr>
        <w:t>ς</w:t>
      </w:r>
      <w:r w:rsidRPr="00EB3FE9">
        <w:rPr>
          <w:rFonts w:ascii="Arial" w:hAnsi="Arial" w:cs="Arial"/>
          <w:sz w:val="24"/>
          <w:szCs w:val="24"/>
        </w:rPr>
        <w:t xml:space="preserve"> καταθέτει ακόμα ότι ο τό</w:t>
      </w:r>
      <w:r w:rsidR="008370EA" w:rsidRPr="00EB3FE9">
        <w:rPr>
          <w:rFonts w:ascii="Arial" w:hAnsi="Arial" w:cs="Arial"/>
          <w:sz w:val="24"/>
          <w:szCs w:val="24"/>
        </w:rPr>
        <w:t xml:space="preserve">τε πρόεδρος του ΕΟΦ </w:t>
      </w:r>
      <w:r w:rsidRPr="00EB3FE9">
        <w:rPr>
          <w:rFonts w:ascii="Arial" w:hAnsi="Arial" w:cs="Arial"/>
          <w:sz w:val="24"/>
          <w:szCs w:val="24"/>
        </w:rPr>
        <w:t>ανακάλεσε απόφαση επιβολής προστίμου</w:t>
      </w:r>
      <w:r w:rsidR="000735AA" w:rsidRPr="00EB3FE9">
        <w:rPr>
          <w:rFonts w:ascii="Arial" w:hAnsi="Arial" w:cs="Arial"/>
          <w:sz w:val="24"/>
          <w:szCs w:val="24"/>
        </w:rPr>
        <w:t xml:space="preserve"> κατά της </w:t>
      </w:r>
      <w:r w:rsidR="000735AA" w:rsidRPr="00EB3FE9">
        <w:rPr>
          <w:rFonts w:ascii="Arial" w:hAnsi="Arial" w:cs="Arial"/>
          <w:sz w:val="24"/>
          <w:szCs w:val="24"/>
          <w:lang w:val="en-US"/>
        </w:rPr>
        <w:t>NOVARTIS</w:t>
      </w:r>
      <w:r w:rsidR="00EB3FE9">
        <w:rPr>
          <w:rFonts w:ascii="Arial" w:hAnsi="Arial" w:cs="Arial"/>
          <w:sz w:val="24"/>
          <w:szCs w:val="24"/>
        </w:rPr>
        <w:t>.</w:t>
      </w:r>
      <w:r w:rsidRPr="00EB3FE9">
        <w:rPr>
          <w:rFonts w:ascii="Arial" w:hAnsi="Arial" w:cs="Arial"/>
          <w:sz w:val="24"/>
          <w:szCs w:val="24"/>
        </w:rPr>
        <w:t xml:space="preserve"> </w:t>
      </w:r>
    </w:p>
    <w:p w:rsidR="00476D80" w:rsidRPr="00EB3FE9" w:rsidRDefault="00313519" w:rsidP="006A3CFF">
      <w:pPr>
        <w:spacing w:after="120" w:line="240" w:lineRule="auto"/>
        <w:jc w:val="both"/>
        <w:rPr>
          <w:rFonts w:ascii="Arial" w:hAnsi="Arial" w:cs="Arial"/>
          <w:sz w:val="24"/>
          <w:szCs w:val="24"/>
        </w:rPr>
      </w:pPr>
      <w:r w:rsidRPr="00EB3FE9">
        <w:rPr>
          <w:rFonts w:ascii="Arial" w:hAnsi="Arial" w:cs="Arial"/>
          <w:sz w:val="24"/>
          <w:szCs w:val="24"/>
        </w:rPr>
        <w:t>Σύμφωνα με άλλη μαρτυρία</w:t>
      </w:r>
      <w:r w:rsidR="00476D80" w:rsidRPr="00EB3FE9">
        <w:rPr>
          <w:rFonts w:ascii="Arial" w:hAnsi="Arial" w:cs="Arial"/>
          <w:sz w:val="24"/>
          <w:szCs w:val="24"/>
        </w:rPr>
        <w:t xml:space="preserve"> η </w:t>
      </w:r>
      <w:r w:rsidR="00476D80" w:rsidRPr="00EB3FE9">
        <w:rPr>
          <w:rFonts w:ascii="Arial" w:hAnsi="Arial" w:cs="Arial"/>
          <w:sz w:val="24"/>
          <w:szCs w:val="24"/>
          <w:lang w:val="en-US"/>
        </w:rPr>
        <w:t>Novartis</w:t>
      </w:r>
      <w:r w:rsidR="00476D80" w:rsidRPr="00EB3FE9">
        <w:rPr>
          <w:rFonts w:ascii="Arial" w:hAnsi="Arial" w:cs="Arial"/>
          <w:sz w:val="24"/>
          <w:szCs w:val="24"/>
        </w:rPr>
        <w:t xml:space="preserve"> Ελβετίας τιμολογούσε τα προϊόντα που παρέδιδε στη </w:t>
      </w:r>
      <w:r w:rsidR="00476D80" w:rsidRPr="00EB3FE9">
        <w:rPr>
          <w:rFonts w:ascii="Arial" w:hAnsi="Arial" w:cs="Arial"/>
          <w:sz w:val="24"/>
          <w:szCs w:val="24"/>
          <w:lang w:val="en-US"/>
        </w:rPr>
        <w:t>Novartis</w:t>
      </w:r>
      <w:r w:rsidR="00476D80" w:rsidRPr="00EB3FE9">
        <w:rPr>
          <w:rFonts w:ascii="Arial" w:hAnsi="Arial" w:cs="Arial"/>
          <w:sz w:val="24"/>
          <w:szCs w:val="24"/>
        </w:rPr>
        <w:t xml:space="preserve"> </w:t>
      </w:r>
      <w:r w:rsidR="00476D80" w:rsidRPr="00EB3FE9">
        <w:rPr>
          <w:rFonts w:ascii="Arial" w:hAnsi="Arial" w:cs="Arial"/>
          <w:sz w:val="24"/>
          <w:szCs w:val="24"/>
          <w:lang w:val="en-US"/>
        </w:rPr>
        <w:t>Hellas</w:t>
      </w:r>
      <w:r w:rsidR="00476D80" w:rsidRPr="00EB3FE9">
        <w:rPr>
          <w:rFonts w:ascii="Arial" w:hAnsi="Arial" w:cs="Arial"/>
          <w:sz w:val="24"/>
          <w:szCs w:val="24"/>
        </w:rPr>
        <w:t xml:space="preserve"> με τιμή πολλαπλάσια. Από το υπερβάλλον αυτό ποσό τροφοδοτείτο ο λογαριασμός </w:t>
      </w:r>
      <w:r w:rsidR="00476D80" w:rsidRPr="00EB3FE9">
        <w:rPr>
          <w:rFonts w:ascii="Arial" w:hAnsi="Arial" w:cs="Arial"/>
          <w:sz w:val="24"/>
          <w:szCs w:val="24"/>
          <w:lang w:val="en-US"/>
        </w:rPr>
        <w:t>NOVARTIS</w:t>
      </w:r>
      <w:r w:rsidR="00476D80" w:rsidRPr="00EB3FE9">
        <w:rPr>
          <w:rFonts w:ascii="Arial" w:hAnsi="Arial" w:cs="Arial"/>
          <w:sz w:val="24"/>
          <w:szCs w:val="24"/>
        </w:rPr>
        <w:t xml:space="preserve"> </w:t>
      </w:r>
      <w:r w:rsidR="00476D80" w:rsidRPr="00EB3FE9">
        <w:rPr>
          <w:rFonts w:ascii="Arial" w:hAnsi="Arial" w:cs="Arial"/>
          <w:sz w:val="24"/>
          <w:szCs w:val="24"/>
          <w:lang w:val="en-US"/>
        </w:rPr>
        <w:t>PHARMA</w:t>
      </w:r>
      <w:r w:rsidR="00476D80" w:rsidRPr="00EB3FE9">
        <w:rPr>
          <w:rFonts w:ascii="Arial" w:hAnsi="Arial" w:cs="Arial"/>
          <w:sz w:val="24"/>
          <w:szCs w:val="24"/>
        </w:rPr>
        <w:t xml:space="preserve"> </w:t>
      </w:r>
      <w:r w:rsidR="00476D80" w:rsidRPr="00EB3FE9">
        <w:rPr>
          <w:rFonts w:ascii="Arial" w:hAnsi="Arial" w:cs="Arial"/>
          <w:sz w:val="24"/>
          <w:szCs w:val="24"/>
          <w:lang w:val="en-US"/>
        </w:rPr>
        <w:t>AG</w:t>
      </w:r>
      <w:r w:rsidR="00476D80" w:rsidRPr="00EB3FE9">
        <w:rPr>
          <w:rFonts w:ascii="Arial" w:hAnsi="Arial" w:cs="Arial"/>
          <w:sz w:val="24"/>
          <w:szCs w:val="24"/>
        </w:rPr>
        <w:t xml:space="preserve"> από τον οποίο τροφοδοτείτο και ο κεντρικός λογαριασμός της </w:t>
      </w:r>
      <w:r w:rsidR="00476D80" w:rsidRPr="00EB3FE9">
        <w:rPr>
          <w:rFonts w:ascii="Arial" w:hAnsi="Arial" w:cs="Arial"/>
          <w:sz w:val="24"/>
          <w:szCs w:val="24"/>
          <w:lang w:val="en-US"/>
        </w:rPr>
        <w:t>NOVARTIS</w:t>
      </w:r>
      <w:r w:rsidR="00476D80" w:rsidRPr="00EB3FE9">
        <w:rPr>
          <w:rFonts w:ascii="Arial" w:hAnsi="Arial" w:cs="Arial"/>
          <w:sz w:val="24"/>
          <w:szCs w:val="24"/>
        </w:rPr>
        <w:t xml:space="preserve"> </w:t>
      </w:r>
      <w:r w:rsidR="00476D80" w:rsidRPr="00EB3FE9">
        <w:rPr>
          <w:rFonts w:ascii="Arial" w:hAnsi="Arial" w:cs="Arial"/>
          <w:sz w:val="24"/>
          <w:szCs w:val="24"/>
          <w:lang w:val="en-US"/>
        </w:rPr>
        <w:t>HELLAS</w:t>
      </w:r>
      <w:r w:rsidR="00476D80" w:rsidRPr="00EB3FE9">
        <w:rPr>
          <w:rFonts w:ascii="Arial" w:hAnsi="Arial" w:cs="Arial"/>
          <w:sz w:val="24"/>
          <w:szCs w:val="24"/>
        </w:rPr>
        <w:t xml:space="preserve"> στη </w:t>
      </w:r>
      <w:r w:rsidR="00476D80" w:rsidRPr="00EB3FE9">
        <w:rPr>
          <w:rFonts w:ascii="Arial" w:hAnsi="Arial" w:cs="Arial"/>
          <w:sz w:val="24"/>
          <w:szCs w:val="24"/>
          <w:lang w:val="en-US"/>
        </w:rPr>
        <w:t>Citibank</w:t>
      </w:r>
      <w:r w:rsidR="00476D80" w:rsidRPr="00EB3FE9">
        <w:rPr>
          <w:rFonts w:ascii="Arial" w:hAnsi="Arial" w:cs="Arial"/>
          <w:sz w:val="24"/>
          <w:szCs w:val="24"/>
        </w:rPr>
        <w:t xml:space="preserve">. Τα χρήματα αυτά διανέμονταν στα διάφορα </w:t>
      </w:r>
      <w:r w:rsidR="00476D80" w:rsidRPr="00EB3FE9">
        <w:rPr>
          <w:rFonts w:ascii="Arial" w:hAnsi="Arial" w:cs="Arial"/>
          <w:sz w:val="24"/>
          <w:szCs w:val="24"/>
          <w:lang w:val="en-US"/>
        </w:rPr>
        <w:t>brands</w:t>
      </w:r>
      <w:r w:rsidR="00476D80" w:rsidRPr="00EB3FE9">
        <w:rPr>
          <w:rFonts w:ascii="Arial" w:hAnsi="Arial" w:cs="Arial"/>
          <w:sz w:val="24"/>
          <w:szCs w:val="24"/>
        </w:rPr>
        <w:t xml:space="preserve"> προκειμένου να προωθηθούν στη συνέχεια στους δωροδοκούμενους αξιωματούχους και συγκεκριμένα καταβάλλονταν ως αμοιβή σε διάφορες εταιρίες για παροχή υπηρεσιών, οι οποίες κατά ποσοστό 95% δεν παρέχονταν πραγματικά</w:t>
      </w:r>
      <w:r w:rsidR="004173C0" w:rsidRPr="00EB3FE9">
        <w:rPr>
          <w:rFonts w:ascii="Arial" w:hAnsi="Arial" w:cs="Arial"/>
          <w:sz w:val="24"/>
          <w:szCs w:val="24"/>
        </w:rPr>
        <w:t>. Στη συνέχεια</w:t>
      </w:r>
      <w:r w:rsidR="00476D80" w:rsidRPr="00EB3FE9">
        <w:rPr>
          <w:rFonts w:ascii="Arial" w:hAnsi="Arial" w:cs="Arial"/>
          <w:sz w:val="24"/>
          <w:szCs w:val="24"/>
        </w:rPr>
        <w:t xml:space="preserve"> οι ανωτέρω εταιρείες</w:t>
      </w:r>
      <w:r w:rsidR="00EA2C1A" w:rsidRPr="00EB3FE9">
        <w:rPr>
          <w:rFonts w:ascii="Arial" w:hAnsi="Arial" w:cs="Arial"/>
          <w:sz w:val="24"/>
          <w:szCs w:val="24"/>
        </w:rPr>
        <w:t xml:space="preserve"> </w:t>
      </w:r>
      <w:r w:rsidR="00476D80" w:rsidRPr="00EB3FE9">
        <w:rPr>
          <w:rFonts w:ascii="Arial" w:hAnsi="Arial" w:cs="Arial"/>
          <w:sz w:val="24"/>
          <w:szCs w:val="24"/>
        </w:rPr>
        <w:t>επέστρεφαν τα χρήματα στον αντιπρόεδρο της εταιρίας για να καταβάλει μερίδιο από αυτά σε κρατικού</w:t>
      </w:r>
      <w:r w:rsidR="004173C0" w:rsidRPr="00EB3FE9">
        <w:rPr>
          <w:rFonts w:ascii="Arial" w:hAnsi="Arial" w:cs="Arial"/>
          <w:sz w:val="24"/>
          <w:szCs w:val="24"/>
        </w:rPr>
        <w:t>ς</w:t>
      </w:r>
      <w:r w:rsidR="00476D80" w:rsidRPr="00EB3FE9">
        <w:rPr>
          <w:rFonts w:ascii="Arial" w:hAnsi="Arial" w:cs="Arial"/>
          <w:sz w:val="24"/>
          <w:szCs w:val="24"/>
        </w:rPr>
        <w:t xml:space="preserve"> αξιωματούχους</w:t>
      </w:r>
      <w:r w:rsidR="00EA2C1A" w:rsidRPr="00EB3FE9">
        <w:rPr>
          <w:rFonts w:ascii="Arial" w:hAnsi="Arial" w:cs="Arial"/>
          <w:sz w:val="24"/>
          <w:szCs w:val="24"/>
        </w:rPr>
        <w:t>. O</w:t>
      </w:r>
      <w:r w:rsidR="00476D80" w:rsidRPr="00EB3FE9">
        <w:rPr>
          <w:rFonts w:ascii="Arial" w:hAnsi="Arial" w:cs="Arial"/>
          <w:sz w:val="24"/>
          <w:szCs w:val="24"/>
        </w:rPr>
        <w:t xml:space="preserve"> πρώην υπουργός Α.Λ</w:t>
      </w:r>
      <w:r w:rsidR="00EB3FE9">
        <w:rPr>
          <w:rFonts w:ascii="Arial" w:hAnsi="Arial" w:cs="Arial"/>
          <w:sz w:val="24"/>
          <w:szCs w:val="24"/>
        </w:rPr>
        <w:t>.</w:t>
      </w:r>
      <w:r w:rsidR="00476D80" w:rsidRPr="00EB3FE9">
        <w:rPr>
          <w:rFonts w:ascii="Arial" w:hAnsi="Arial" w:cs="Arial"/>
          <w:sz w:val="24"/>
          <w:szCs w:val="24"/>
        </w:rPr>
        <w:t xml:space="preserve"> ζητούσε </w:t>
      </w:r>
      <w:r w:rsidR="00476D80" w:rsidRPr="00EB3FE9">
        <w:rPr>
          <w:rFonts w:ascii="Arial" w:hAnsi="Arial" w:cs="Arial"/>
          <w:sz w:val="24"/>
          <w:szCs w:val="24"/>
        </w:rPr>
        <w:lastRenderedPageBreak/>
        <w:t>να καταβάλλονται σε αυτόν πάντα σε βαλίτ</w:t>
      </w:r>
      <w:r w:rsidR="000735AA" w:rsidRPr="00EB3FE9">
        <w:rPr>
          <w:rFonts w:ascii="Arial" w:hAnsi="Arial" w:cs="Arial"/>
          <w:sz w:val="24"/>
          <w:szCs w:val="24"/>
        </w:rPr>
        <w:t>σα και</w:t>
      </w:r>
      <w:r w:rsidR="00476D80" w:rsidRPr="00EB3FE9">
        <w:rPr>
          <w:rFonts w:ascii="Arial" w:hAnsi="Arial" w:cs="Arial"/>
          <w:sz w:val="24"/>
          <w:szCs w:val="24"/>
        </w:rPr>
        <w:t xml:space="preserve"> επικοινωνούσε ο πρώτος στο προσωπικό </w:t>
      </w:r>
      <w:r w:rsidR="00476D80" w:rsidRPr="00EB3FE9">
        <w:rPr>
          <w:rFonts w:ascii="Arial" w:hAnsi="Arial" w:cs="Arial"/>
          <w:sz w:val="24"/>
          <w:szCs w:val="24"/>
          <w:lang w:val="en-US"/>
        </w:rPr>
        <w:t>mail</w:t>
      </w:r>
      <w:r w:rsidR="00476D80" w:rsidRPr="00EB3FE9">
        <w:rPr>
          <w:rFonts w:ascii="Arial" w:hAnsi="Arial" w:cs="Arial"/>
          <w:sz w:val="24"/>
          <w:szCs w:val="24"/>
        </w:rPr>
        <w:t xml:space="preserve"> του δεύτερου και όχι στο επαγγελματικό. Επίσης ο αντιπρόεδρος ανέφερε ότι η εταιρία </w:t>
      </w:r>
      <w:r w:rsidR="00476D80" w:rsidRPr="00EB3FE9">
        <w:rPr>
          <w:rFonts w:ascii="Arial" w:hAnsi="Arial" w:cs="Arial"/>
          <w:sz w:val="24"/>
          <w:szCs w:val="24"/>
          <w:lang w:val="en-US"/>
        </w:rPr>
        <w:t>computer</w:t>
      </w:r>
      <w:r w:rsidR="00476D80" w:rsidRPr="00EB3FE9">
        <w:rPr>
          <w:rFonts w:ascii="Arial" w:hAnsi="Arial" w:cs="Arial"/>
          <w:sz w:val="24"/>
          <w:szCs w:val="24"/>
        </w:rPr>
        <w:t xml:space="preserve"> </w:t>
      </w:r>
      <w:r w:rsidR="00476D80" w:rsidRPr="00EB3FE9">
        <w:rPr>
          <w:rFonts w:ascii="Arial" w:hAnsi="Arial" w:cs="Arial"/>
          <w:sz w:val="24"/>
          <w:szCs w:val="24"/>
          <w:lang w:val="en-US"/>
        </w:rPr>
        <w:t>team</w:t>
      </w:r>
      <w:r w:rsidR="00476D80" w:rsidRPr="00EB3FE9">
        <w:rPr>
          <w:rFonts w:ascii="Arial" w:hAnsi="Arial" w:cs="Arial"/>
          <w:sz w:val="24"/>
          <w:szCs w:val="24"/>
        </w:rPr>
        <w:t xml:space="preserve"> ήταν συμφερόντων  Α.Λ, χωρίς να φαίνεται ο ίδιος και μέσω αυτής νομιμοποιούσε τα </w:t>
      </w:r>
      <w:r w:rsidR="000735AA" w:rsidRPr="00EB3FE9">
        <w:rPr>
          <w:rFonts w:ascii="Arial" w:hAnsi="Arial" w:cs="Arial"/>
          <w:sz w:val="24"/>
          <w:szCs w:val="24"/>
        </w:rPr>
        <w:t>χρήματα που ελάμβανε από την εταιρία ως προϊόν δωροδοκίας</w:t>
      </w:r>
      <w:r w:rsidR="00476D80" w:rsidRPr="00EB3FE9">
        <w:rPr>
          <w:rFonts w:ascii="Arial" w:hAnsi="Arial" w:cs="Arial"/>
          <w:sz w:val="24"/>
          <w:szCs w:val="24"/>
        </w:rPr>
        <w:t xml:space="preserve">. Επίσης η μάρτυρας καταθέτει ότι στα μέσα του έτους 2013 ο αντιπρόεδρος της εταιρίας συναντήθηκε με τον πρώην Πρωθυπουργό Α. Σ στο Μέγαρο Μαξίμου έχοντας μαζί του μια μαύρη βαλίτσα γεμάτη χαρτονομίσματα την οποία παρέδωσε σε αυτόν. </w:t>
      </w:r>
    </w:p>
    <w:p w:rsidR="00351F1B" w:rsidRPr="00EB3FE9" w:rsidRDefault="00855460" w:rsidP="00B407EA">
      <w:pPr>
        <w:spacing w:after="120" w:line="240" w:lineRule="auto"/>
        <w:jc w:val="both"/>
        <w:rPr>
          <w:rFonts w:ascii="Arial" w:hAnsi="Arial" w:cs="Arial"/>
          <w:sz w:val="24"/>
          <w:szCs w:val="24"/>
        </w:rPr>
      </w:pPr>
      <w:r w:rsidRPr="00EB3FE9">
        <w:rPr>
          <w:rFonts w:ascii="Arial" w:hAnsi="Arial" w:cs="Arial"/>
          <w:sz w:val="24"/>
          <w:szCs w:val="24"/>
        </w:rPr>
        <w:t>Τα παραπάνω</w:t>
      </w:r>
      <w:r w:rsidR="00123042" w:rsidRPr="00EB3FE9">
        <w:rPr>
          <w:rFonts w:ascii="Arial" w:hAnsi="Arial" w:cs="Arial"/>
          <w:sz w:val="24"/>
          <w:szCs w:val="24"/>
        </w:rPr>
        <w:t xml:space="preserve"> </w:t>
      </w:r>
      <w:r w:rsidR="00B91C64" w:rsidRPr="00EB3FE9">
        <w:rPr>
          <w:rFonts w:ascii="Arial" w:hAnsi="Arial" w:cs="Arial"/>
          <w:sz w:val="24"/>
          <w:szCs w:val="24"/>
        </w:rPr>
        <w:t xml:space="preserve">προκύπτουν από καταθέσεις και </w:t>
      </w:r>
      <w:r w:rsidR="00123042" w:rsidRPr="00EB3FE9">
        <w:rPr>
          <w:rFonts w:ascii="Arial" w:hAnsi="Arial" w:cs="Arial"/>
          <w:sz w:val="24"/>
          <w:szCs w:val="24"/>
        </w:rPr>
        <w:t xml:space="preserve">επιβεβαιώνονται και από το έγγραφο </w:t>
      </w:r>
      <w:r w:rsidR="0078268B" w:rsidRPr="00EB3FE9">
        <w:rPr>
          <w:rFonts w:ascii="Arial" w:hAnsi="Arial" w:cs="Arial"/>
          <w:sz w:val="24"/>
          <w:szCs w:val="24"/>
        </w:rPr>
        <w:t>(Φ.40)</w:t>
      </w:r>
      <w:r w:rsidR="00123042" w:rsidRPr="00EB3FE9">
        <w:rPr>
          <w:rFonts w:ascii="Arial" w:hAnsi="Arial" w:cs="Arial"/>
          <w:sz w:val="24"/>
          <w:szCs w:val="24"/>
        </w:rPr>
        <w:t xml:space="preserve"> που περιέχει την αναφορά του FBI μετά από αίτημα νομικής αρωγής </w:t>
      </w:r>
      <w:r w:rsidR="00646173" w:rsidRPr="00EB3FE9">
        <w:rPr>
          <w:rFonts w:ascii="Arial" w:hAnsi="Arial" w:cs="Arial"/>
          <w:sz w:val="24"/>
          <w:szCs w:val="24"/>
        </w:rPr>
        <w:t xml:space="preserve">αρμόδιας </w:t>
      </w:r>
      <w:r w:rsidR="00123042" w:rsidRPr="00EB3FE9">
        <w:rPr>
          <w:rFonts w:ascii="Arial" w:hAnsi="Arial" w:cs="Arial"/>
          <w:sz w:val="24"/>
          <w:szCs w:val="24"/>
        </w:rPr>
        <w:t>Εισαγγελέως και αποτελεί επίσημο αντίγραφο του Ομοσπονδιακού Γραφείου Ερευνών του Υπουργείου Δικαιοσύνης των ΗΠΑ</w:t>
      </w:r>
      <w:r w:rsidR="00351F1B" w:rsidRPr="00EB3FE9">
        <w:rPr>
          <w:rFonts w:ascii="Arial" w:hAnsi="Arial" w:cs="Arial"/>
          <w:sz w:val="24"/>
          <w:szCs w:val="24"/>
        </w:rPr>
        <w:t>,</w:t>
      </w:r>
      <w:r w:rsidR="00123042" w:rsidRPr="00EB3FE9">
        <w:rPr>
          <w:rFonts w:ascii="Arial" w:hAnsi="Arial" w:cs="Arial"/>
          <w:sz w:val="24"/>
          <w:szCs w:val="24"/>
        </w:rPr>
        <w:t xml:space="preserve"> το οποίο υπεβλήθη μέσω της Νομικής Υπηρεσίας, της Πρεσβείας των Ηνωμένων Πολιτείων στην Αθήνα με αριθμ. φακέλου ΝΚ</w:t>
      </w:r>
      <w:r w:rsidR="002A1445" w:rsidRPr="00EB3FE9">
        <w:rPr>
          <w:rFonts w:ascii="Arial" w:hAnsi="Arial" w:cs="Arial"/>
          <w:sz w:val="24"/>
          <w:szCs w:val="24"/>
        </w:rPr>
        <w:t xml:space="preserve"> </w:t>
      </w:r>
      <w:r w:rsidR="00123042" w:rsidRPr="00EB3FE9">
        <w:rPr>
          <w:rFonts w:ascii="Arial" w:hAnsi="Arial" w:cs="Arial"/>
          <w:sz w:val="24"/>
          <w:szCs w:val="24"/>
        </w:rPr>
        <w:t>- 2057320. Επι</w:t>
      </w:r>
      <w:r w:rsidR="00E86E30" w:rsidRPr="00EB3FE9">
        <w:rPr>
          <w:rFonts w:ascii="Arial" w:hAnsi="Arial" w:cs="Arial"/>
          <w:sz w:val="24"/>
          <w:szCs w:val="24"/>
        </w:rPr>
        <w:t xml:space="preserve">σημαίνεται ότι στο διαβιβαστικό </w:t>
      </w:r>
      <w:r w:rsidR="00123042" w:rsidRPr="00EB3FE9">
        <w:rPr>
          <w:rFonts w:ascii="Arial" w:hAnsi="Arial" w:cs="Arial"/>
          <w:sz w:val="24"/>
          <w:szCs w:val="24"/>
        </w:rPr>
        <w:t xml:space="preserve">αναφέρεται ότι το Υπουργείο Δικαιοσύνης της Ελλάδας μπορεί να χρησιμοποιήσει τις πληροφορίες αυτού του εγγράφου για την εφαρμογή του νόμου και αποδεικτικούς λόγους που αφορούν μόνο τα ακόλουθα φυσικά πρόσωπα: </w:t>
      </w:r>
      <w:r w:rsidR="00351F1B" w:rsidRPr="00EB3FE9">
        <w:rPr>
          <w:rFonts w:ascii="Arial" w:hAnsi="Arial" w:cs="Arial"/>
          <w:sz w:val="24"/>
          <w:szCs w:val="24"/>
        </w:rPr>
        <w:t>Ανδρέας</w:t>
      </w:r>
      <w:r w:rsidR="00123042" w:rsidRPr="00EB3FE9">
        <w:rPr>
          <w:rFonts w:ascii="Arial" w:hAnsi="Arial" w:cs="Arial"/>
          <w:sz w:val="24"/>
          <w:szCs w:val="24"/>
        </w:rPr>
        <w:t xml:space="preserve"> Λοβέρδος, Μάριος Σαλμάς, Άδωνις Γεωργιάδης, Ανδρέας Λυκουρέντζος, Αντώνιος Σαμαράς, Ιωάννης Στουρνάρας, Δημήτρης Αβραμόπουλος</w:t>
      </w:r>
      <w:r w:rsidR="00351F1B" w:rsidRPr="00EB3FE9">
        <w:rPr>
          <w:rFonts w:ascii="Arial" w:hAnsi="Arial" w:cs="Arial"/>
          <w:sz w:val="24"/>
          <w:szCs w:val="24"/>
        </w:rPr>
        <w:t>.</w:t>
      </w:r>
    </w:p>
    <w:p w:rsidR="00123042" w:rsidRPr="00EB3FE9" w:rsidRDefault="00123042" w:rsidP="00B407EA">
      <w:pPr>
        <w:spacing w:after="120" w:line="240" w:lineRule="auto"/>
        <w:jc w:val="both"/>
        <w:rPr>
          <w:rFonts w:ascii="Arial" w:hAnsi="Arial" w:cs="Arial"/>
          <w:sz w:val="24"/>
          <w:szCs w:val="24"/>
        </w:rPr>
      </w:pPr>
      <w:r w:rsidRPr="00EB3FE9">
        <w:rPr>
          <w:rFonts w:ascii="Arial" w:hAnsi="Arial" w:cs="Arial"/>
          <w:sz w:val="24"/>
          <w:szCs w:val="24"/>
        </w:rPr>
        <w:t xml:space="preserve">Σύμφωνα με την </w:t>
      </w:r>
      <w:r w:rsidR="00B52DED" w:rsidRPr="00EB3FE9">
        <w:rPr>
          <w:rFonts w:ascii="Arial" w:hAnsi="Arial" w:cs="Arial"/>
          <w:sz w:val="24"/>
          <w:szCs w:val="24"/>
        </w:rPr>
        <w:t xml:space="preserve">παραπάνω </w:t>
      </w:r>
      <w:r w:rsidRPr="00EB3FE9">
        <w:rPr>
          <w:rFonts w:ascii="Arial" w:hAnsi="Arial" w:cs="Arial"/>
          <w:sz w:val="24"/>
          <w:szCs w:val="24"/>
        </w:rPr>
        <w:t>αναφο</w:t>
      </w:r>
      <w:r w:rsidR="00B52DED" w:rsidRPr="00EB3FE9">
        <w:rPr>
          <w:rFonts w:ascii="Arial" w:hAnsi="Arial" w:cs="Arial"/>
          <w:sz w:val="24"/>
          <w:szCs w:val="24"/>
        </w:rPr>
        <w:t>ρά</w:t>
      </w:r>
      <w:r w:rsidRPr="00EB3FE9">
        <w:rPr>
          <w:rFonts w:ascii="Arial" w:hAnsi="Arial" w:cs="Arial"/>
          <w:sz w:val="24"/>
          <w:szCs w:val="24"/>
        </w:rPr>
        <w:t xml:space="preserve"> η Μ</w:t>
      </w:r>
      <w:r w:rsidRPr="00EB3FE9">
        <w:rPr>
          <w:rFonts w:ascii="Arial" w:hAnsi="Arial" w:cs="Arial"/>
          <w:sz w:val="24"/>
          <w:szCs w:val="24"/>
          <w:lang w:val="en-US"/>
        </w:rPr>
        <w:t>indw</w:t>
      </w:r>
      <w:r w:rsidRPr="00EB3FE9">
        <w:rPr>
          <w:rFonts w:ascii="Arial" w:hAnsi="Arial" w:cs="Arial"/>
          <w:sz w:val="24"/>
          <w:szCs w:val="24"/>
        </w:rPr>
        <w:t xml:space="preserve">ork (πλήρες </w:t>
      </w:r>
      <w:r w:rsidRPr="00EB3FE9">
        <w:rPr>
          <w:rFonts w:ascii="Arial" w:hAnsi="Arial" w:cs="Arial"/>
          <w:sz w:val="24"/>
          <w:szCs w:val="24"/>
          <w:lang w:val="en-US"/>
        </w:rPr>
        <w:t>Mind</w:t>
      </w:r>
      <w:r w:rsidRPr="00EB3FE9">
        <w:rPr>
          <w:rFonts w:ascii="Arial" w:hAnsi="Arial" w:cs="Arial"/>
          <w:sz w:val="24"/>
          <w:szCs w:val="24"/>
        </w:rPr>
        <w:t xml:space="preserve"> </w:t>
      </w:r>
      <w:r w:rsidRPr="00EB3FE9">
        <w:rPr>
          <w:rFonts w:ascii="Arial" w:hAnsi="Arial" w:cs="Arial"/>
          <w:sz w:val="24"/>
          <w:szCs w:val="24"/>
          <w:lang w:val="en-US"/>
        </w:rPr>
        <w:t>work</w:t>
      </w:r>
      <w:r w:rsidRPr="00EB3FE9">
        <w:rPr>
          <w:rFonts w:ascii="Arial" w:hAnsi="Arial" w:cs="Arial"/>
          <w:sz w:val="24"/>
          <w:szCs w:val="24"/>
        </w:rPr>
        <w:t xml:space="preserve"> </w:t>
      </w:r>
      <w:r w:rsidRPr="00EB3FE9">
        <w:rPr>
          <w:rFonts w:ascii="Arial" w:hAnsi="Arial" w:cs="Arial"/>
          <w:sz w:val="24"/>
          <w:szCs w:val="24"/>
          <w:lang w:val="en-US"/>
        </w:rPr>
        <w:t>Business</w:t>
      </w:r>
      <w:r w:rsidRPr="00EB3FE9">
        <w:rPr>
          <w:rFonts w:ascii="Arial" w:hAnsi="Arial" w:cs="Arial"/>
          <w:sz w:val="24"/>
          <w:szCs w:val="24"/>
        </w:rPr>
        <w:t xml:space="preserve"> </w:t>
      </w:r>
      <w:r w:rsidRPr="00EB3FE9">
        <w:rPr>
          <w:rFonts w:ascii="Arial" w:hAnsi="Arial" w:cs="Arial"/>
          <w:sz w:val="24"/>
          <w:szCs w:val="24"/>
          <w:lang w:val="en-US"/>
        </w:rPr>
        <w:t>Solutions</w:t>
      </w:r>
      <w:r w:rsidRPr="00EB3FE9">
        <w:rPr>
          <w:rFonts w:ascii="Arial" w:hAnsi="Arial" w:cs="Arial"/>
          <w:sz w:val="24"/>
          <w:szCs w:val="24"/>
        </w:rPr>
        <w:t xml:space="preserve"> ΕΠΕ)</w:t>
      </w:r>
      <w:r w:rsidR="002A1445" w:rsidRPr="00EB3FE9">
        <w:rPr>
          <w:rFonts w:ascii="Arial" w:hAnsi="Arial" w:cs="Arial"/>
          <w:sz w:val="24"/>
          <w:szCs w:val="24"/>
        </w:rPr>
        <w:t>,</w:t>
      </w:r>
      <w:r w:rsidRPr="00EB3FE9">
        <w:rPr>
          <w:rFonts w:ascii="Arial" w:hAnsi="Arial" w:cs="Arial"/>
          <w:sz w:val="24"/>
          <w:szCs w:val="24"/>
        </w:rPr>
        <w:t xml:space="preserve"> εταιρία ιδιοκτησίας Λί</w:t>
      </w:r>
      <w:r w:rsidR="00C55506" w:rsidRPr="00EB3FE9">
        <w:rPr>
          <w:rFonts w:ascii="Arial" w:hAnsi="Arial" w:cs="Arial"/>
          <w:sz w:val="24"/>
          <w:szCs w:val="24"/>
        </w:rPr>
        <w:t>νας Νικολοπούλου, συζύγου Γ. Σ.</w:t>
      </w:r>
      <w:r w:rsidR="005A4EF1" w:rsidRPr="00EB3FE9">
        <w:rPr>
          <w:rFonts w:ascii="Arial" w:hAnsi="Arial" w:cs="Arial"/>
          <w:sz w:val="24"/>
          <w:szCs w:val="24"/>
        </w:rPr>
        <w:t>,</w:t>
      </w:r>
      <w:r w:rsidRPr="00EB3FE9">
        <w:rPr>
          <w:rFonts w:ascii="Arial" w:hAnsi="Arial" w:cs="Arial"/>
          <w:sz w:val="24"/>
          <w:szCs w:val="24"/>
        </w:rPr>
        <w:t xml:space="preserve"> φέρεται </w:t>
      </w:r>
      <w:r w:rsidR="00B52DED" w:rsidRPr="00EB3FE9">
        <w:rPr>
          <w:rFonts w:ascii="Arial" w:hAnsi="Arial" w:cs="Arial"/>
          <w:sz w:val="24"/>
          <w:szCs w:val="24"/>
        </w:rPr>
        <w:t>να οργάνων</w:t>
      </w:r>
      <w:r w:rsidRPr="00EB3FE9">
        <w:rPr>
          <w:rFonts w:ascii="Arial" w:hAnsi="Arial" w:cs="Arial"/>
          <w:sz w:val="24"/>
          <w:szCs w:val="24"/>
        </w:rPr>
        <w:t>ε εκδρομές σε νησιά για δημοσιογράφους με αυξημένη τιμολόγηση, διπλάσια της αξίας τους.</w:t>
      </w:r>
      <w:r w:rsidR="005A4EF1" w:rsidRPr="00EB3FE9">
        <w:rPr>
          <w:rFonts w:ascii="Arial" w:hAnsi="Arial" w:cs="Arial"/>
          <w:sz w:val="24"/>
          <w:szCs w:val="24"/>
        </w:rPr>
        <w:t xml:space="preserve"> </w:t>
      </w:r>
      <w:r w:rsidRPr="00EB3FE9">
        <w:rPr>
          <w:rFonts w:ascii="Arial" w:hAnsi="Arial" w:cs="Arial"/>
          <w:sz w:val="24"/>
          <w:szCs w:val="24"/>
          <w:lang w:val="en-US"/>
        </w:rPr>
        <w:t>O</w:t>
      </w:r>
      <w:r w:rsidRPr="00EB3FE9">
        <w:rPr>
          <w:rFonts w:ascii="Arial" w:hAnsi="Arial" w:cs="Arial"/>
          <w:sz w:val="24"/>
          <w:szCs w:val="24"/>
        </w:rPr>
        <w:t xml:space="preserve"> Μανώλης Βουλκίδης, φέρ</w:t>
      </w:r>
      <w:r w:rsidR="000735AA" w:rsidRPr="00EB3FE9">
        <w:rPr>
          <w:rFonts w:ascii="Arial" w:hAnsi="Arial" w:cs="Arial"/>
          <w:sz w:val="24"/>
          <w:szCs w:val="24"/>
        </w:rPr>
        <w:t>εται να νομιμοποιούσε τα παράνομα έσοδα</w:t>
      </w:r>
      <w:r w:rsidRPr="00EB3FE9">
        <w:rPr>
          <w:rFonts w:ascii="Arial" w:hAnsi="Arial" w:cs="Arial"/>
          <w:sz w:val="24"/>
          <w:szCs w:val="24"/>
        </w:rPr>
        <w:t>, μέσω της εταιρείας του (New Medical Developm</w:t>
      </w:r>
      <w:r w:rsidR="000735AA" w:rsidRPr="00EB3FE9">
        <w:rPr>
          <w:rFonts w:ascii="Arial" w:hAnsi="Arial" w:cs="Arial"/>
          <w:sz w:val="24"/>
          <w:szCs w:val="24"/>
        </w:rPr>
        <w:t xml:space="preserve">ent) για λογαριασμό της </w:t>
      </w:r>
      <w:r w:rsidR="000735AA" w:rsidRPr="00EB3FE9">
        <w:rPr>
          <w:rFonts w:ascii="Arial" w:hAnsi="Arial" w:cs="Arial"/>
          <w:sz w:val="24"/>
          <w:szCs w:val="24"/>
          <w:lang w:val="en-US"/>
        </w:rPr>
        <w:t>NOVARTIS</w:t>
      </w:r>
      <w:r w:rsidRPr="00EB3FE9">
        <w:rPr>
          <w:rFonts w:ascii="Arial" w:hAnsi="Arial" w:cs="Arial"/>
          <w:sz w:val="24"/>
          <w:szCs w:val="24"/>
        </w:rPr>
        <w:t xml:space="preserve"> μεταξύ 2009-2014 παρέχοντας απατηλές υπηρεσίες και παράγοντας </w:t>
      </w:r>
      <w:r w:rsidR="000735AA" w:rsidRPr="00EB3FE9">
        <w:rPr>
          <w:rFonts w:ascii="Arial" w:hAnsi="Arial" w:cs="Arial"/>
          <w:sz w:val="24"/>
          <w:szCs w:val="24"/>
        </w:rPr>
        <w:t>αυξημένες τιμές για αυτά.</w:t>
      </w:r>
      <w:r w:rsidRPr="00EB3FE9">
        <w:rPr>
          <w:rFonts w:ascii="Arial" w:hAnsi="Arial" w:cs="Arial"/>
          <w:sz w:val="24"/>
          <w:szCs w:val="24"/>
        </w:rPr>
        <w:t xml:space="preserve"> </w:t>
      </w:r>
      <w:r w:rsidR="00C115A7" w:rsidRPr="00EB3FE9">
        <w:rPr>
          <w:rFonts w:ascii="Arial" w:hAnsi="Arial" w:cs="Arial"/>
          <w:sz w:val="24"/>
          <w:szCs w:val="24"/>
        </w:rPr>
        <w:t>(</w:t>
      </w:r>
      <w:r w:rsidR="00757E1D" w:rsidRPr="00EB3FE9">
        <w:rPr>
          <w:rFonts w:ascii="Arial" w:hAnsi="Arial" w:cs="Arial"/>
          <w:sz w:val="24"/>
          <w:szCs w:val="24"/>
        </w:rPr>
        <w:t>Τα έσοδα από τις υπερτιμολογήσεις  φέρονται ότι</w:t>
      </w:r>
      <w:r w:rsidRPr="00EB3FE9">
        <w:rPr>
          <w:rFonts w:ascii="Arial" w:hAnsi="Arial" w:cs="Arial"/>
          <w:sz w:val="24"/>
          <w:szCs w:val="24"/>
        </w:rPr>
        <w:t xml:space="preserve"> χρησιμοποιούνταν για δωροδοκία κυβερνητικών αξιωματούχων</w:t>
      </w:r>
      <w:r w:rsidR="00AB068C" w:rsidRPr="00EB3FE9">
        <w:rPr>
          <w:rFonts w:ascii="Arial" w:hAnsi="Arial" w:cs="Arial"/>
          <w:sz w:val="24"/>
          <w:szCs w:val="24"/>
        </w:rPr>
        <w:t>)</w:t>
      </w:r>
      <w:r w:rsidR="00823A39" w:rsidRPr="00EB3FE9">
        <w:rPr>
          <w:rFonts w:ascii="Arial" w:hAnsi="Arial" w:cs="Arial"/>
          <w:b/>
          <w:sz w:val="24"/>
          <w:szCs w:val="24"/>
        </w:rPr>
        <w:t>.</w:t>
      </w:r>
    </w:p>
    <w:p w:rsidR="00123042" w:rsidRPr="00EB3FE9" w:rsidRDefault="00AB068C" w:rsidP="006A3CFF">
      <w:pPr>
        <w:spacing w:after="120" w:line="240" w:lineRule="auto"/>
        <w:jc w:val="both"/>
        <w:rPr>
          <w:rFonts w:ascii="Arial" w:hAnsi="Arial" w:cs="Arial"/>
          <w:sz w:val="24"/>
          <w:szCs w:val="24"/>
        </w:rPr>
      </w:pPr>
      <w:r w:rsidRPr="00EB3FE9">
        <w:rPr>
          <w:rFonts w:ascii="Arial" w:hAnsi="Arial" w:cs="Arial"/>
          <w:sz w:val="24"/>
          <w:szCs w:val="24"/>
        </w:rPr>
        <w:t xml:space="preserve">Το πόρισμα </w:t>
      </w:r>
      <w:r w:rsidR="000735AA" w:rsidRPr="00EB3FE9">
        <w:rPr>
          <w:rFonts w:ascii="Arial" w:hAnsi="Arial" w:cs="Arial"/>
          <w:sz w:val="24"/>
          <w:szCs w:val="24"/>
        </w:rPr>
        <w:t xml:space="preserve">των Αμερικανικών Αρχών </w:t>
      </w:r>
      <w:r w:rsidRPr="00EB3FE9">
        <w:rPr>
          <w:rFonts w:ascii="Arial" w:hAnsi="Arial" w:cs="Arial"/>
          <w:sz w:val="24"/>
          <w:szCs w:val="24"/>
        </w:rPr>
        <w:t>αναφέρει επίσης ό</w:t>
      </w:r>
      <w:r w:rsidR="00123042" w:rsidRPr="00EB3FE9">
        <w:rPr>
          <w:rFonts w:ascii="Arial" w:hAnsi="Arial" w:cs="Arial"/>
          <w:sz w:val="24"/>
          <w:szCs w:val="24"/>
        </w:rPr>
        <w:t xml:space="preserve">τι ο </w:t>
      </w:r>
      <w:r w:rsidR="000735AA" w:rsidRPr="00EB3FE9">
        <w:rPr>
          <w:rFonts w:ascii="Arial" w:hAnsi="Arial" w:cs="Arial"/>
          <w:sz w:val="24"/>
          <w:szCs w:val="24"/>
        </w:rPr>
        <w:t xml:space="preserve">δημοσιογράφος </w:t>
      </w:r>
      <w:r w:rsidR="00EB3FE9">
        <w:rPr>
          <w:rFonts w:ascii="Arial" w:hAnsi="Arial" w:cs="Arial"/>
          <w:sz w:val="24"/>
          <w:szCs w:val="24"/>
        </w:rPr>
        <w:t>Π.Μ.</w:t>
      </w:r>
      <w:r w:rsidR="00123042" w:rsidRPr="00EB3FE9">
        <w:rPr>
          <w:rFonts w:ascii="Arial" w:hAnsi="Arial" w:cs="Arial"/>
          <w:sz w:val="24"/>
          <w:szCs w:val="24"/>
        </w:rPr>
        <w:t>, είχε σημαντ</w:t>
      </w:r>
      <w:r w:rsidRPr="00EB3FE9">
        <w:rPr>
          <w:rFonts w:ascii="Arial" w:hAnsi="Arial" w:cs="Arial"/>
          <w:sz w:val="24"/>
          <w:szCs w:val="24"/>
        </w:rPr>
        <w:t>ι</w:t>
      </w:r>
      <w:r w:rsidR="00123042" w:rsidRPr="00EB3FE9">
        <w:rPr>
          <w:rFonts w:ascii="Arial" w:hAnsi="Arial" w:cs="Arial"/>
          <w:sz w:val="24"/>
          <w:szCs w:val="24"/>
        </w:rPr>
        <w:t>κή εμπλοκή στ</w:t>
      </w:r>
      <w:r w:rsidR="000735AA" w:rsidRPr="00EB3FE9">
        <w:rPr>
          <w:rFonts w:ascii="Arial" w:hAnsi="Arial" w:cs="Arial"/>
          <w:sz w:val="24"/>
          <w:szCs w:val="24"/>
        </w:rPr>
        <w:t xml:space="preserve">ο δίκτυο δωροδοκίας της </w:t>
      </w:r>
      <w:r w:rsidR="000735AA" w:rsidRPr="00EB3FE9">
        <w:rPr>
          <w:rFonts w:ascii="Arial" w:hAnsi="Arial" w:cs="Arial"/>
          <w:sz w:val="24"/>
          <w:szCs w:val="24"/>
          <w:lang w:val="en-US"/>
        </w:rPr>
        <w:t>NOVARTIS</w:t>
      </w:r>
      <w:r w:rsidR="00123042" w:rsidRPr="00EB3FE9">
        <w:rPr>
          <w:rFonts w:ascii="Arial" w:hAnsi="Arial" w:cs="Arial"/>
          <w:sz w:val="24"/>
          <w:szCs w:val="24"/>
        </w:rPr>
        <w:t>. Αποτελούσε ουσιαστικά τη γέφυρα μεταξύ της εταιρείας και κυβερνητικών αξιωματούχων, έχοντας πρόσβαση σε 3-4 Υπουργούς Υγείας.</w:t>
      </w:r>
    </w:p>
    <w:p w:rsidR="00123042" w:rsidRPr="00EB3FE9" w:rsidRDefault="00123042" w:rsidP="006A3CFF">
      <w:pPr>
        <w:spacing w:after="120" w:line="240" w:lineRule="auto"/>
        <w:jc w:val="both"/>
        <w:rPr>
          <w:rFonts w:ascii="Arial" w:hAnsi="Arial" w:cs="Arial"/>
          <w:sz w:val="24"/>
          <w:szCs w:val="24"/>
        </w:rPr>
      </w:pPr>
      <w:r w:rsidRPr="00EB3FE9">
        <w:rPr>
          <w:rFonts w:ascii="Arial" w:hAnsi="Arial" w:cs="Arial"/>
          <w:sz w:val="24"/>
          <w:szCs w:val="24"/>
        </w:rPr>
        <w:t xml:space="preserve">Σε ένα πολύ σημαντικό σημείο του </w:t>
      </w:r>
      <w:r w:rsidR="000735AA" w:rsidRPr="00EB3FE9">
        <w:rPr>
          <w:rFonts w:ascii="Arial" w:hAnsi="Arial" w:cs="Arial"/>
          <w:sz w:val="24"/>
          <w:szCs w:val="24"/>
        </w:rPr>
        <w:t xml:space="preserve">ανωτέρω πορίσματος αναφέρεται ότι ο </w:t>
      </w:r>
      <w:r w:rsidRPr="00EB3FE9">
        <w:rPr>
          <w:rFonts w:ascii="Arial" w:hAnsi="Arial" w:cs="Arial"/>
          <w:sz w:val="24"/>
          <w:szCs w:val="24"/>
        </w:rPr>
        <w:t xml:space="preserve"> </w:t>
      </w:r>
      <w:r w:rsidR="000735AA" w:rsidRPr="00EB3FE9">
        <w:rPr>
          <w:rFonts w:ascii="Arial" w:hAnsi="Arial" w:cs="Arial"/>
          <w:sz w:val="24"/>
          <w:szCs w:val="24"/>
        </w:rPr>
        <w:t>Α</w:t>
      </w:r>
      <w:r w:rsidRPr="00EB3FE9">
        <w:rPr>
          <w:rFonts w:ascii="Arial" w:hAnsi="Arial" w:cs="Arial"/>
          <w:sz w:val="24"/>
          <w:szCs w:val="24"/>
        </w:rPr>
        <w:t>ντιπρόεδρο</w:t>
      </w:r>
      <w:r w:rsidR="000735AA" w:rsidRPr="00EB3FE9">
        <w:rPr>
          <w:rFonts w:ascii="Arial" w:hAnsi="Arial" w:cs="Arial"/>
          <w:sz w:val="24"/>
          <w:szCs w:val="24"/>
        </w:rPr>
        <w:t>ς</w:t>
      </w:r>
      <w:r w:rsidRPr="00EB3FE9">
        <w:rPr>
          <w:rFonts w:ascii="Arial" w:hAnsi="Arial" w:cs="Arial"/>
          <w:sz w:val="24"/>
          <w:szCs w:val="24"/>
        </w:rPr>
        <w:t xml:space="preserve"> της</w:t>
      </w:r>
      <w:r w:rsidR="000735AA" w:rsidRPr="00EB3FE9">
        <w:rPr>
          <w:rFonts w:ascii="Arial" w:hAnsi="Arial" w:cs="Arial"/>
          <w:sz w:val="24"/>
          <w:szCs w:val="24"/>
        </w:rPr>
        <w:t xml:space="preserve"> </w:t>
      </w:r>
      <w:r w:rsidR="000735AA" w:rsidRPr="00EB3FE9">
        <w:rPr>
          <w:rFonts w:ascii="Arial" w:hAnsi="Arial" w:cs="Arial"/>
          <w:sz w:val="24"/>
          <w:szCs w:val="24"/>
          <w:lang w:val="en-US"/>
        </w:rPr>
        <w:t>NOVARTIS</w:t>
      </w:r>
      <w:r w:rsidR="000735AA" w:rsidRPr="00EB3FE9">
        <w:rPr>
          <w:rFonts w:ascii="Arial" w:hAnsi="Arial" w:cs="Arial"/>
          <w:sz w:val="24"/>
          <w:szCs w:val="24"/>
        </w:rPr>
        <w:t xml:space="preserve">, </w:t>
      </w:r>
      <w:r w:rsidR="0073232A" w:rsidRPr="00EB3FE9">
        <w:rPr>
          <w:rFonts w:ascii="Arial" w:hAnsi="Arial" w:cs="Arial"/>
          <w:sz w:val="24"/>
          <w:szCs w:val="24"/>
        </w:rPr>
        <w:t xml:space="preserve">οι </w:t>
      </w:r>
      <w:r w:rsidRPr="00EB3FE9">
        <w:rPr>
          <w:rFonts w:ascii="Arial" w:hAnsi="Arial" w:cs="Arial"/>
          <w:sz w:val="24"/>
          <w:szCs w:val="24"/>
        </w:rPr>
        <w:t>κυβερνητικοί αξιωματούχοι και Υπουργ</w:t>
      </w:r>
      <w:r w:rsidR="0073232A" w:rsidRPr="00EB3FE9">
        <w:rPr>
          <w:rFonts w:ascii="Arial" w:hAnsi="Arial" w:cs="Arial"/>
          <w:sz w:val="24"/>
          <w:szCs w:val="24"/>
        </w:rPr>
        <w:t>οί</w:t>
      </w:r>
      <w:r w:rsidRPr="00EB3FE9">
        <w:rPr>
          <w:rFonts w:ascii="Arial" w:hAnsi="Arial" w:cs="Arial"/>
          <w:sz w:val="24"/>
          <w:szCs w:val="24"/>
        </w:rPr>
        <w:t xml:space="preserve"> Υγείας πληρώνονταν για </w:t>
      </w:r>
      <w:r w:rsidR="00AB068C" w:rsidRPr="00EB3FE9">
        <w:rPr>
          <w:rFonts w:ascii="Arial" w:hAnsi="Arial" w:cs="Arial"/>
          <w:sz w:val="24"/>
          <w:szCs w:val="24"/>
        </w:rPr>
        <w:t xml:space="preserve">την εγγραφή (εισαγωγή) νέων </w:t>
      </w:r>
      <w:r w:rsidR="00EB3FE9">
        <w:rPr>
          <w:rFonts w:ascii="Arial" w:hAnsi="Arial" w:cs="Arial"/>
          <w:sz w:val="24"/>
          <w:szCs w:val="24"/>
        </w:rPr>
        <w:t xml:space="preserve">φαρμακευτικών </w:t>
      </w:r>
      <w:r w:rsidR="00AB068C" w:rsidRPr="00EB3FE9">
        <w:rPr>
          <w:rFonts w:ascii="Arial" w:hAnsi="Arial" w:cs="Arial"/>
          <w:sz w:val="24"/>
          <w:szCs w:val="24"/>
        </w:rPr>
        <w:t>προϊ</w:t>
      </w:r>
      <w:r w:rsidRPr="00EB3FE9">
        <w:rPr>
          <w:rFonts w:ascii="Arial" w:hAnsi="Arial" w:cs="Arial"/>
          <w:sz w:val="24"/>
          <w:szCs w:val="24"/>
        </w:rPr>
        <w:t xml:space="preserve">όντων στην αγορά και την προστασία έναντι της ελάττωσης τιμών. </w:t>
      </w:r>
      <w:r w:rsidR="000735AA" w:rsidRPr="00EB3FE9">
        <w:rPr>
          <w:rFonts w:ascii="Arial" w:hAnsi="Arial" w:cs="Arial"/>
          <w:sz w:val="24"/>
          <w:szCs w:val="24"/>
        </w:rPr>
        <w:t>Η θέση της εταιρείας ήταν ό</w:t>
      </w:r>
      <w:r w:rsidRPr="00EB3FE9">
        <w:rPr>
          <w:rFonts w:ascii="Arial" w:hAnsi="Arial" w:cs="Arial"/>
          <w:sz w:val="24"/>
          <w:szCs w:val="24"/>
        </w:rPr>
        <w:t xml:space="preserve">τι μια </w:t>
      </w:r>
      <w:r w:rsidR="001D2D2E">
        <w:rPr>
          <w:rFonts w:ascii="Arial" w:hAnsi="Arial" w:cs="Arial"/>
          <w:sz w:val="24"/>
          <w:szCs w:val="24"/>
        </w:rPr>
        <w:t>χορηγία</w:t>
      </w:r>
      <w:r w:rsidRPr="00EB3FE9">
        <w:rPr>
          <w:rFonts w:ascii="Arial" w:hAnsi="Arial" w:cs="Arial"/>
          <w:sz w:val="24"/>
          <w:szCs w:val="24"/>
        </w:rPr>
        <w:t xml:space="preserve"> της τάξης των 150.000 ευρώ σ’ έναν κυβερνητικό αξιω</w:t>
      </w:r>
      <w:r w:rsidR="000735AA" w:rsidRPr="00EB3FE9">
        <w:rPr>
          <w:rFonts w:ascii="Arial" w:hAnsi="Arial" w:cs="Arial"/>
          <w:sz w:val="24"/>
          <w:szCs w:val="24"/>
        </w:rPr>
        <w:t>ματούχο είχε τη δυνατότητα να αποφέρει πολλά εκατομμύρια ευρώ σε έσοδα στην εταιρ</w:t>
      </w:r>
      <w:r w:rsidR="001D2D2E">
        <w:rPr>
          <w:rFonts w:ascii="Arial" w:hAnsi="Arial" w:cs="Arial"/>
          <w:sz w:val="24"/>
          <w:szCs w:val="24"/>
        </w:rPr>
        <w:t>ε</w:t>
      </w:r>
      <w:r w:rsidR="000735AA" w:rsidRPr="00EB3FE9">
        <w:rPr>
          <w:rFonts w:ascii="Arial" w:hAnsi="Arial" w:cs="Arial"/>
          <w:sz w:val="24"/>
          <w:szCs w:val="24"/>
        </w:rPr>
        <w:t>ία.</w:t>
      </w:r>
      <w:r w:rsidRPr="00EB3FE9">
        <w:rPr>
          <w:rFonts w:ascii="Arial" w:hAnsi="Arial" w:cs="Arial"/>
          <w:sz w:val="24"/>
          <w:szCs w:val="24"/>
        </w:rPr>
        <w:t xml:space="preserve"> </w:t>
      </w:r>
    </w:p>
    <w:p w:rsidR="00842CF0" w:rsidRPr="00EB3FE9" w:rsidRDefault="00842CF0" w:rsidP="006A3CFF">
      <w:pPr>
        <w:spacing w:after="120" w:line="240" w:lineRule="auto"/>
        <w:jc w:val="both"/>
        <w:rPr>
          <w:rFonts w:ascii="Arial" w:hAnsi="Arial" w:cs="Arial"/>
          <w:sz w:val="24"/>
          <w:szCs w:val="24"/>
        </w:rPr>
      </w:pPr>
    </w:p>
    <w:p w:rsidR="00476D80" w:rsidRDefault="006E573E" w:rsidP="006A3CFF">
      <w:pPr>
        <w:spacing w:after="120" w:line="240" w:lineRule="auto"/>
        <w:jc w:val="both"/>
        <w:rPr>
          <w:rFonts w:ascii="Arial" w:hAnsi="Arial" w:cs="Arial"/>
          <w:b/>
          <w:sz w:val="24"/>
          <w:szCs w:val="24"/>
        </w:rPr>
      </w:pPr>
      <w:r w:rsidRPr="00EB3FE9">
        <w:rPr>
          <w:rFonts w:ascii="Arial" w:hAnsi="Arial" w:cs="Arial"/>
          <w:b/>
          <w:sz w:val="24"/>
          <w:szCs w:val="24"/>
        </w:rPr>
        <w:t>ΘΕΣΜΙΚΗ ΑΞΙΟΛΟΓΗΣΗ</w:t>
      </w:r>
    </w:p>
    <w:p w:rsidR="00B407EA" w:rsidRPr="00EB3FE9" w:rsidRDefault="00B407EA" w:rsidP="006A3CFF">
      <w:pPr>
        <w:spacing w:after="120" w:line="240" w:lineRule="auto"/>
        <w:jc w:val="both"/>
        <w:rPr>
          <w:rFonts w:ascii="Arial" w:hAnsi="Arial" w:cs="Arial"/>
          <w:b/>
          <w:sz w:val="24"/>
          <w:szCs w:val="24"/>
        </w:rPr>
      </w:pPr>
    </w:p>
    <w:p w:rsidR="00476D80" w:rsidRPr="00EB3FE9" w:rsidRDefault="00476D80" w:rsidP="006A3CFF">
      <w:pPr>
        <w:spacing w:after="120" w:line="240" w:lineRule="auto"/>
        <w:jc w:val="both"/>
        <w:rPr>
          <w:rFonts w:ascii="Arial" w:hAnsi="Arial" w:cs="Arial"/>
          <w:sz w:val="24"/>
          <w:szCs w:val="24"/>
        </w:rPr>
      </w:pPr>
      <w:r w:rsidRPr="00EB3FE9">
        <w:rPr>
          <w:rFonts w:ascii="Arial" w:hAnsi="Arial" w:cs="Arial"/>
          <w:sz w:val="24"/>
          <w:szCs w:val="24"/>
        </w:rPr>
        <w:t xml:space="preserve">Σύμφωνα με τις διατάξεις του άρθρου 86 του Συντάγματος  και των άρθρων  4 και 5 του ν. 3126/2003 «περί ποινικής ευθύνης των Υπουργών»- όπως τροποποιήθηκε από το ν. 3961/2011,  όταν η εισαγγελική έρευνα αφορά πολιτικά πρόσωπα  και τις ποινικές τους ευθύνες, τότε η δικογραφία διαβιβάζεται «αμελλητί» στη Βουλή.  Συνεπώς, δεν είναι επιτρεπτή η διενέργεια προκαταρκτικής εξέτασης, άσκησης ποινικής δίωξης και ανάκρισης ή προανάκρισης χωρίς να ληφθεί  απόφαση της Ολομέλειας της Βουλής με την απόλυτη πλειοψηφία του συνόλου των μελών της. </w:t>
      </w:r>
    </w:p>
    <w:p w:rsidR="00476D80" w:rsidRPr="00EB3FE9" w:rsidRDefault="00476D80" w:rsidP="006A3CFF">
      <w:pPr>
        <w:spacing w:after="120" w:line="240" w:lineRule="auto"/>
        <w:jc w:val="both"/>
        <w:rPr>
          <w:rFonts w:ascii="Arial" w:hAnsi="Arial" w:cs="Arial"/>
          <w:sz w:val="24"/>
          <w:szCs w:val="24"/>
        </w:rPr>
      </w:pPr>
      <w:r w:rsidRPr="00EB3FE9">
        <w:rPr>
          <w:rFonts w:ascii="Arial" w:hAnsi="Arial" w:cs="Arial"/>
          <w:sz w:val="24"/>
          <w:szCs w:val="24"/>
        </w:rPr>
        <w:t>Κατά την παράγραφο 3 του άρθρου 86, η Βουλή μπορεί να ασκήσει την αρμοδιότητά της για δίωξη μόνον μέχρι το πέρας της δεύτερης τακτικής συνόδου της βουλευτικής περιόδου, που αρχίζει μετά τ</w:t>
      </w:r>
      <w:r w:rsidR="00EA2C1A" w:rsidRPr="00EB3FE9">
        <w:rPr>
          <w:rFonts w:ascii="Arial" w:hAnsi="Arial" w:cs="Arial"/>
          <w:sz w:val="24"/>
          <w:szCs w:val="24"/>
        </w:rPr>
        <w:t xml:space="preserve">ην τέλεση του αδικήματος . Συγκεκριμένα </w:t>
      </w:r>
      <w:r w:rsidRPr="00EB3FE9">
        <w:rPr>
          <w:rFonts w:ascii="Arial" w:hAnsi="Arial" w:cs="Arial"/>
          <w:sz w:val="24"/>
          <w:szCs w:val="24"/>
        </w:rPr>
        <w:t xml:space="preserve">προβλέπεται ότι: «Η Βουλή μπορεί να ασκήσει την κατά την παράγραφο 1 αρμοδιότητά της μέχρι το πέρας της δεύτερης τακτικής συνόδου της βουλευτικής περιόδου που αρχίζει μετά την τέλεση του αδικήματος».  </w:t>
      </w:r>
    </w:p>
    <w:p w:rsidR="00E823F4" w:rsidRPr="00EB3FE9" w:rsidRDefault="00E823F4" w:rsidP="006A3CFF">
      <w:pPr>
        <w:spacing w:after="120" w:line="240" w:lineRule="auto"/>
        <w:jc w:val="both"/>
        <w:rPr>
          <w:rFonts w:ascii="Arial" w:hAnsi="Arial" w:cs="Arial"/>
          <w:sz w:val="24"/>
          <w:szCs w:val="24"/>
        </w:rPr>
      </w:pPr>
      <w:r w:rsidRPr="00EB3FE9">
        <w:rPr>
          <w:rFonts w:ascii="Arial" w:hAnsi="Arial" w:cs="Arial"/>
          <w:sz w:val="24"/>
          <w:szCs w:val="24"/>
        </w:rPr>
        <w:t xml:space="preserve">Είναι </w:t>
      </w:r>
      <w:r w:rsidR="00C10757" w:rsidRPr="00EB3FE9">
        <w:rPr>
          <w:rFonts w:ascii="Arial" w:hAnsi="Arial" w:cs="Arial"/>
          <w:sz w:val="24"/>
          <w:szCs w:val="24"/>
        </w:rPr>
        <w:t xml:space="preserve"> βέβαια </w:t>
      </w:r>
      <w:r w:rsidRPr="00EB3FE9">
        <w:rPr>
          <w:rFonts w:ascii="Arial" w:hAnsi="Arial" w:cs="Arial"/>
          <w:sz w:val="24"/>
          <w:szCs w:val="24"/>
        </w:rPr>
        <w:t xml:space="preserve">γνωστό, ότι η διάταξη του άρθρου 86 παράγραφος 3 </w:t>
      </w:r>
      <w:r w:rsidR="002472CE" w:rsidRPr="00EB3FE9">
        <w:rPr>
          <w:rFonts w:ascii="Arial" w:hAnsi="Arial" w:cs="Arial"/>
          <w:sz w:val="24"/>
          <w:szCs w:val="24"/>
        </w:rPr>
        <w:t xml:space="preserve">του </w:t>
      </w:r>
      <w:r w:rsidRPr="00EB3FE9">
        <w:rPr>
          <w:rFonts w:ascii="Arial" w:hAnsi="Arial" w:cs="Arial"/>
          <w:sz w:val="24"/>
          <w:szCs w:val="24"/>
        </w:rPr>
        <w:t>Σ</w:t>
      </w:r>
      <w:r w:rsidR="002472CE" w:rsidRPr="00EB3FE9">
        <w:rPr>
          <w:rFonts w:ascii="Arial" w:hAnsi="Arial" w:cs="Arial"/>
          <w:sz w:val="24"/>
          <w:szCs w:val="24"/>
        </w:rPr>
        <w:t>υντάγματος</w:t>
      </w:r>
      <w:r w:rsidRPr="00EB3FE9">
        <w:rPr>
          <w:rFonts w:ascii="Arial" w:hAnsi="Arial" w:cs="Arial"/>
          <w:sz w:val="24"/>
          <w:szCs w:val="24"/>
        </w:rPr>
        <w:t xml:space="preserve"> καθιερώνει μία ειδική παραγραφή των αδικημάτων, θέτοντας μία εξαιρετικά σύντομη αποσβεστική προθεσμία του δικαιώματος της Βουλής να ασκήσει δίωξη εναντίον τους, γεγονός που έχει ήδη δεχθεί δριμεία κριτική καθώς επιφυλάσσει σε μία κατηγορία πολιτών, που θα έπρεπε να έχουν αυξημένες ευθύνες</w:t>
      </w:r>
      <w:r w:rsidR="003E77B7" w:rsidRPr="00EB3FE9">
        <w:rPr>
          <w:rFonts w:ascii="Arial" w:hAnsi="Arial" w:cs="Arial"/>
          <w:sz w:val="24"/>
          <w:szCs w:val="24"/>
        </w:rPr>
        <w:t>,</w:t>
      </w:r>
      <w:r w:rsidRPr="00EB3FE9">
        <w:rPr>
          <w:rFonts w:ascii="Arial" w:hAnsi="Arial" w:cs="Arial"/>
          <w:sz w:val="24"/>
          <w:szCs w:val="24"/>
        </w:rPr>
        <w:t xml:space="preserve"> ένα προνομιακό καθεστώς αντιμετώπισής τους από τη Δικαιοσύνη. Είναι επομένως αυτονόητο πολιτικά για την κυβέρνησή μας ότι η διάταξη αυτή θα πρέπει να αναθεωρηθεί με την </w:t>
      </w:r>
      <w:r w:rsidR="000735AA" w:rsidRPr="00EB3FE9">
        <w:rPr>
          <w:rFonts w:ascii="Arial" w:hAnsi="Arial" w:cs="Arial"/>
          <w:sz w:val="24"/>
          <w:szCs w:val="24"/>
        </w:rPr>
        <w:t>επόμενη συνταγματική αναθεώρηση</w:t>
      </w:r>
      <w:r w:rsidRPr="00EB3FE9">
        <w:rPr>
          <w:rFonts w:ascii="Arial" w:hAnsi="Arial" w:cs="Arial"/>
          <w:sz w:val="24"/>
          <w:szCs w:val="24"/>
        </w:rPr>
        <w:t xml:space="preserve">.   </w:t>
      </w:r>
    </w:p>
    <w:p w:rsidR="00476D80" w:rsidRPr="00EB3FE9" w:rsidRDefault="00476D80" w:rsidP="006A3CFF">
      <w:pPr>
        <w:spacing w:after="120" w:line="240" w:lineRule="auto"/>
        <w:jc w:val="both"/>
        <w:rPr>
          <w:rFonts w:ascii="Arial" w:hAnsi="Arial" w:cs="Arial"/>
          <w:sz w:val="24"/>
          <w:szCs w:val="24"/>
        </w:rPr>
      </w:pPr>
      <w:r w:rsidRPr="00EB3FE9">
        <w:rPr>
          <w:rFonts w:ascii="Arial" w:hAnsi="Arial" w:cs="Arial"/>
          <w:sz w:val="24"/>
          <w:szCs w:val="24"/>
        </w:rPr>
        <w:t xml:space="preserve">Ειδικότερα η πρόταση για την άσκηση δίωξης πρέπει να υποβάλλεται γραπτώς από 30 τουλάχιστον βουλευτές (στο άρθρο 5§1 ν. 3126/2003, όπως αυτό αντικαταστάθηκε με το άρ.2 του ν. 3961/2011, ορίζονται οι επιμέρους λεπτομέρειες για την υποβολή της πρότασης). </w:t>
      </w:r>
    </w:p>
    <w:p w:rsidR="00476D80" w:rsidRPr="00EB3FE9" w:rsidRDefault="00476D80" w:rsidP="006A3CFF">
      <w:pPr>
        <w:spacing w:after="120" w:line="240" w:lineRule="auto"/>
        <w:jc w:val="both"/>
        <w:rPr>
          <w:rFonts w:ascii="Arial" w:hAnsi="Arial" w:cs="Arial"/>
          <w:sz w:val="24"/>
          <w:szCs w:val="24"/>
        </w:rPr>
      </w:pPr>
      <w:r w:rsidRPr="00EB3FE9">
        <w:rPr>
          <w:rFonts w:ascii="Arial" w:hAnsi="Arial" w:cs="Arial"/>
          <w:sz w:val="24"/>
          <w:szCs w:val="24"/>
        </w:rPr>
        <w:t>Η Ολομέλεια της Βουλής αποφασίζοντας με την απόλυτη πλειοψηφία του όλου αριθμού των βουλευτών, έχει τις εξής επιλογές: 1) Να αναθέσει σε Τριμελές Γνωμοδοτικό Συμβούλιο - συγκροτούμενο από έναν Αντεισαγγελέα του Αρείου Πάγου και δύο Εισαγγελείς Εφετών -το νομικό έλεγχο των στοιχείων της κατηγορίας και της αξιολόγησης της ουσιαστικής βασιμότητάς τους 2)</w:t>
      </w:r>
      <w:r w:rsidR="00887B32" w:rsidRPr="00EB3FE9">
        <w:rPr>
          <w:rFonts w:ascii="Arial" w:hAnsi="Arial" w:cs="Arial"/>
          <w:sz w:val="24"/>
          <w:szCs w:val="24"/>
        </w:rPr>
        <w:t xml:space="preserve"> </w:t>
      </w:r>
      <w:r w:rsidRPr="00EB3FE9">
        <w:rPr>
          <w:rFonts w:ascii="Arial" w:hAnsi="Arial" w:cs="Arial"/>
          <w:sz w:val="24"/>
          <w:szCs w:val="24"/>
        </w:rPr>
        <w:t>Να συστήσει Ειδική Κοινοβουλευτική Επιτροπή για τη διενέργεια προκαταρκτικής εξέτασης και 3)</w:t>
      </w:r>
      <w:r w:rsidR="00887B32" w:rsidRPr="00EB3FE9">
        <w:rPr>
          <w:rFonts w:ascii="Arial" w:hAnsi="Arial" w:cs="Arial"/>
          <w:sz w:val="24"/>
          <w:szCs w:val="24"/>
        </w:rPr>
        <w:t xml:space="preserve"> </w:t>
      </w:r>
      <w:r w:rsidRPr="00EB3FE9">
        <w:rPr>
          <w:rFonts w:ascii="Arial" w:hAnsi="Arial" w:cs="Arial"/>
          <w:sz w:val="24"/>
          <w:szCs w:val="24"/>
        </w:rPr>
        <w:t xml:space="preserve"> Η ίδια να αποφανθεί άμεσα λόγω του πρόδηλου χαρακτήρα της κρίσης γι</w:t>
      </w:r>
      <w:r w:rsidR="00EA2C1A" w:rsidRPr="00EB3FE9">
        <w:rPr>
          <w:rFonts w:ascii="Arial" w:hAnsi="Arial" w:cs="Arial"/>
          <w:sz w:val="24"/>
          <w:szCs w:val="24"/>
        </w:rPr>
        <w:t xml:space="preserve">α την αποσβεστική προθεσμία ή </w:t>
      </w:r>
      <w:r w:rsidRPr="00EB3FE9">
        <w:rPr>
          <w:rFonts w:ascii="Arial" w:hAnsi="Arial" w:cs="Arial"/>
          <w:sz w:val="24"/>
          <w:szCs w:val="24"/>
        </w:rPr>
        <w:t>για την αρμοδιότητα της τακτικής ποινικής δικαιοσύνης.</w:t>
      </w:r>
    </w:p>
    <w:p w:rsidR="00EA2C1A" w:rsidRPr="00EB3FE9" w:rsidRDefault="00476D80" w:rsidP="006A3CFF">
      <w:pPr>
        <w:spacing w:after="120" w:line="240" w:lineRule="auto"/>
        <w:jc w:val="both"/>
        <w:rPr>
          <w:rFonts w:ascii="Arial" w:hAnsi="Arial" w:cs="Arial"/>
          <w:sz w:val="24"/>
          <w:szCs w:val="24"/>
        </w:rPr>
      </w:pPr>
      <w:r w:rsidRPr="00EB3FE9">
        <w:rPr>
          <w:rFonts w:ascii="Arial" w:hAnsi="Arial" w:cs="Arial"/>
          <w:sz w:val="24"/>
          <w:szCs w:val="24"/>
        </w:rPr>
        <w:t xml:space="preserve">Εν προκειμένω, </w:t>
      </w:r>
      <w:r w:rsidR="004833A1" w:rsidRPr="00EB3FE9">
        <w:rPr>
          <w:rFonts w:ascii="Arial" w:hAnsi="Arial" w:cs="Arial"/>
          <w:sz w:val="24"/>
          <w:szCs w:val="24"/>
        </w:rPr>
        <w:t xml:space="preserve">από το χρόνο τέλεσης των εγκλημάτων σε συνδυασμό με την </w:t>
      </w:r>
      <w:r w:rsidR="00EA2C1A" w:rsidRPr="00EB3FE9">
        <w:rPr>
          <w:rFonts w:ascii="Arial" w:hAnsi="Arial" w:cs="Arial"/>
          <w:sz w:val="24"/>
          <w:szCs w:val="24"/>
        </w:rPr>
        <w:t>παρέλευση</w:t>
      </w:r>
      <w:r w:rsidRPr="00EB3FE9">
        <w:rPr>
          <w:rFonts w:ascii="Arial" w:hAnsi="Arial" w:cs="Arial"/>
          <w:sz w:val="24"/>
          <w:szCs w:val="24"/>
        </w:rPr>
        <w:t xml:space="preserve"> της τασσόμενης αποσβεστικής προθεσμίας</w:t>
      </w:r>
      <w:r w:rsidR="00262C02" w:rsidRPr="00EB3FE9">
        <w:rPr>
          <w:rFonts w:ascii="Arial" w:hAnsi="Arial" w:cs="Arial"/>
          <w:sz w:val="24"/>
          <w:szCs w:val="24"/>
        </w:rPr>
        <w:t xml:space="preserve"> του άρθρου 8</w:t>
      </w:r>
      <w:r w:rsidR="004833A1" w:rsidRPr="00EB3FE9">
        <w:rPr>
          <w:rFonts w:ascii="Arial" w:hAnsi="Arial" w:cs="Arial"/>
          <w:sz w:val="24"/>
          <w:szCs w:val="24"/>
        </w:rPr>
        <w:t>6 παρ. 3 Σ</w:t>
      </w:r>
      <w:r w:rsidR="00EA2C1A" w:rsidRPr="00EB3FE9">
        <w:rPr>
          <w:rFonts w:ascii="Arial" w:hAnsi="Arial" w:cs="Arial"/>
          <w:sz w:val="24"/>
          <w:szCs w:val="24"/>
        </w:rPr>
        <w:t xml:space="preserve"> προκύπτουν τα εξής:</w:t>
      </w:r>
    </w:p>
    <w:p w:rsidR="003A60A7" w:rsidRDefault="006E42D7" w:rsidP="006A3CFF">
      <w:pPr>
        <w:pStyle w:val="a3"/>
        <w:numPr>
          <w:ilvl w:val="0"/>
          <w:numId w:val="2"/>
        </w:numPr>
        <w:spacing w:after="120" w:line="240" w:lineRule="auto"/>
        <w:jc w:val="both"/>
        <w:rPr>
          <w:rFonts w:ascii="Arial" w:hAnsi="Arial" w:cs="Arial"/>
          <w:sz w:val="24"/>
          <w:szCs w:val="24"/>
        </w:rPr>
      </w:pPr>
      <w:r w:rsidRPr="00EB3FE9">
        <w:rPr>
          <w:rFonts w:ascii="Arial" w:hAnsi="Arial" w:cs="Arial"/>
          <w:sz w:val="24"/>
          <w:szCs w:val="24"/>
        </w:rPr>
        <w:t>Εγκλήματα απιστίας</w:t>
      </w:r>
      <w:r w:rsidR="00476D80" w:rsidRPr="00EB3FE9">
        <w:rPr>
          <w:rFonts w:ascii="Arial" w:hAnsi="Arial" w:cs="Arial"/>
          <w:sz w:val="24"/>
          <w:szCs w:val="24"/>
        </w:rPr>
        <w:t xml:space="preserve"> που</w:t>
      </w:r>
      <w:r w:rsidR="00E506BE" w:rsidRPr="00EB3FE9">
        <w:rPr>
          <w:rFonts w:ascii="Arial" w:hAnsi="Arial" w:cs="Arial"/>
          <w:sz w:val="24"/>
          <w:szCs w:val="24"/>
        </w:rPr>
        <w:t xml:space="preserve"> </w:t>
      </w:r>
      <w:r w:rsidRPr="00EB3FE9">
        <w:rPr>
          <w:rFonts w:ascii="Arial" w:hAnsi="Arial" w:cs="Arial"/>
          <w:sz w:val="24"/>
          <w:szCs w:val="24"/>
        </w:rPr>
        <w:t>ενδεχομένως</w:t>
      </w:r>
      <w:r w:rsidR="00476D80" w:rsidRPr="00EB3FE9">
        <w:rPr>
          <w:rFonts w:ascii="Arial" w:hAnsi="Arial" w:cs="Arial"/>
          <w:sz w:val="24"/>
          <w:szCs w:val="24"/>
        </w:rPr>
        <w:t xml:space="preserve"> διαπράχθηκαν κατά την άσκηση των καθηκόντων </w:t>
      </w:r>
      <w:r w:rsidR="00262C02" w:rsidRPr="00EB3FE9">
        <w:rPr>
          <w:rFonts w:ascii="Arial" w:hAnsi="Arial" w:cs="Arial"/>
          <w:sz w:val="24"/>
          <w:szCs w:val="24"/>
        </w:rPr>
        <w:t>των</w:t>
      </w:r>
      <w:r w:rsidR="00E506BE" w:rsidRPr="00EB3FE9">
        <w:rPr>
          <w:rFonts w:ascii="Arial" w:hAnsi="Arial" w:cs="Arial"/>
          <w:sz w:val="24"/>
          <w:szCs w:val="24"/>
        </w:rPr>
        <w:t>:</w:t>
      </w:r>
      <w:r w:rsidR="00262C02" w:rsidRPr="00EB3FE9">
        <w:rPr>
          <w:rFonts w:ascii="Arial" w:hAnsi="Arial" w:cs="Arial"/>
          <w:sz w:val="24"/>
          <w:szCs w:val="24"/>
        </w:rPr>
        <w:t xml:space="preserve"> Αντωνίου</w:t>
      </w:r>
      <w:r w:rsidR="00E506BE" w:rsidRPr="00EB3FE9">
        <w:rPr>
          <w:rFonts w:ascii="Arial" w:hAnsi="Arial" w:cs="Arial"/>
          <w:sz w:val="24"/>
          <w:szCs w:val="24"/>
        </w:rPr>
        <w:t xml:space="preserve"> Σαμαρά, </w:t>
      </w:r>
      <w:r w:rsidR="00262C02" w:rsidRPr="00EB3FE9">
        <w:rPr>
          <w:rFonts w:ascii="Arial" w:hAnsi="Arial" w:cs="Arial"/>
          <w:sz w:val="24"/>
          <w:szCs w:val="24"/>
        </w:rPr>
        <w:t xml:space="preserve"> Παναγιώτη Πικραμ</w:t>
      </w:r>
      <w:r w:rsidR="00E506BE" w:rsidRPr="00EB3FE9">
        <w:rPr>
          <w:rFonts w:ascii="Arial" w:hAnsi="Arial" w:cs="Arial"/>
          <w:sz w:val="24"/>
          <w:szCs w:val="24"/>
        </w:rPr>
        <w:t>μ</w:t>
      </w:r>
      <w:r w:rsidR="00262C02" w:rsidRPr="00EB3FE9">
        <w:rPr>
          <w:rFonts w:ascii="Arial" w:hAnsi="Arial" w:cs="Arial"/>
          <w:sz w:val="24"/>
          <w:szCs w:val="24"/>
        </w:rPr>
        <w:t>ένου, Δημήτριου Αβραμόπουλου, Ανδρέα Λυκουρέντζου, Μάριου Σαλμά,  Ανδρέα Λοβέρδου, Άδωνι – Σπυρίδωνα Γεωργιάδη, Ιωάννη Στουρνάρα, Ευάγγελου Βενιζέλου και Γεωργίου Κουτρουμάνη</w:t>
      </w:r>
      <w:r w:rsidR="00B643BE" w:rsidRPr="00EB3FE9">
        <w:rPr>
          <w:rFonts w:ascii="Arial" w:hAnsi="Arial" w:cs="Arial"/>
          <w:sz w:val="24"/>
          <w:szCs w:val="24"/>
        </w:rPr>
        <w:t>,</w:t>
      </w:r>
      <w:r w:rsidR="00262C02" w:rsidRPr="00EB3FE9">
        <w:rPr>
          <w:rFonts w:ascii="Arial" w:hAnsi="Arial" w:cs="Arial"/>
          <w:sz w:val="24"/>
          <w:szCs w:val="24"/>
        </w:rPr>
        <w:t xml:space="preserve"> </w:t>
      </w:r>
      <w:r w:rsidR="00E506BE" w:rsidRPr="00EB3FE9">
        <w:rPr>
          <w:rFonts w:ascii="Arial" w:hAnsi="Arial" w:cs="Arial"/>
          <w:sz w:val="24"/>
          <w:szCs w:val="24"/>
        </w:rPr>
        <w:t>έχουν τελεστεί</w:t>
      </w:r>
      <w:r w:rsidR="00EA2C1A" w:rsidRPr="00EB3FE9">
        <w:rPr>
          <w:rFonts w:ascii="Arial" w:hAnsi="Arial" w:cs="Arial"/>
          <w:sz w:val="24"/>
          <w:szCs w:val="24"/>
        </w:rPr>
        <w:t xml:space="preserve"> </w:t>
      </w:r>
      <w:r w:rsidR="00B52DED" w:rsidRPr="00EB3FE9">
        <w:rPr>
          <w:rFonts w:ascii="Arial" w:hAnsi="Arial" w:cs="Arial"/>
          <w:sz w:val="24"/>
          <w:szCs w:val="24"/>
        </w:rPr>
        <w:t>από το 2006</w:t>
      </w:r>
      <w:r w:rsidR="00B643BE" w:rsidRPr="00EB3FE9">
        <w:rPr>
          <w:rFonts w:ascii="Arial" w:hAnsi="Arial" w:cs="Arial"/>
          <w:sz w:val="24"/>
          <w:szCs w:val="24"/>
        </w:rPr>
        <w:t xml:space="preserve"> το νωρίτερο,</w:t>
      </w:r>
      <w:r w:rsidR="00B52DED" w:rsidRPr="00EB3FE9">
        <w:rPr>
          <w:rFonts w:ascii="Arial" w:hAnsi="Arial" w:cs="Arial"/>
          <w:sz w:val="24"/>
          <w:szCs w:val="24"/>
        </w:rPr>
        <w:t xml:space="preserve"> έως τον Ιανουάριο του 2015</w:t>
      </w:r>
      <w:r w:rsidR="00E70E47" w:rsidRPr="00EB3FE9">
        <w:rPr>
          <w:rFonts w:ascii="Arial" w:hAnsi="Arial" w:cs="Arial"/>
          <w:sz w:val="24"/>
          <w:szCs w:val="24"/>
        </w:rPr>
        <w:t xml:space="preserve"> το αργότερο. Επομένως, </w:t>
      </w:r>
      <w:r w:rsidR="00B52DED" w:rsidRPr="00EB3FE9">
        <w:rPr>
          <w:rFonts w:ascii="Arial" w:hAnsi="Arial" w:cs="Arial"/>
          <w:sz w:val="24"/>
          <w:szCs w:val="24"/>
        </w:rPr>
        <w:t xml:space="preserve">έχουν παρέλθει για όλα </w:t>
      </w:r>
      <w:r w:rsidR="00AB068C" w:rsidRPr="00EB3FE9">
        <w:rPr>
          <w:rFonts w:ascii="Arial" w:hAnsi="Arial" w:cs="Arial"/>
          <w:sz w:val="24"/>
          <w:szCs w:val="24"/>
        </w:rPr>
        <w:t xml:space="preserve">οι δύο </w:t>
      </w:r>
      <w:r w:rsidR="00E70E47" w:rsidRPr="00EB3FE9">
        <w:rPr>
          <w:rFonts w:ascii="Arial" w:hAnsi="Arial" w:cs="Arial"/>
          <w:sz w:val="24"/>
          <w:szCs w:val="24"/>
        </w:rPr>
        <w:t>πρώτες</w:t>
      </w:r>
      <w:r w:rsidR="00AB068C" w:rsidRPr="00EB3FE9">
        <w:rPr>
          <w:rFonts w:ascii="Arial" w:hAnsi="Arial" w:cs="Arial"/>
          <w:sz w:val="24"/>
          <w:szCs w:val="24"/>
        </w:rPr>
        <w:t xml:space="preserve"> σύνοδοι της </w:t>
      </w:r>
      <w:r w:rsidR="00E70E47" w:rsidRPr="00EB3FE9">
        <w:rPr>
          <w:rFonts w:ascii="Arial" w:hAnsi="Arial" w:cs="Arial"/>
          <w:sz w:val="24"/>
          <w:szCs w:val="24"/>
        </w:rPr>
        <w:t xml:space="preserve">αμέσως </w:t>
      </w:r>
      <w:r w:rsidR="00AB068C" w:rsidRPr="00EB3FE9">
        <w:rPr>
          <w:rFonts w:ascii="Arial" w:hAnsi="Arial" w:cs="Arial"/>
          <w:sz w:val="24"/>
          <w:szCs w:val="24"/>
        </w:rPr>
        <w:t xml:space="preserve">επόμενης </w:t>
      </w:r>
      <w:r w:rsidR="00B643BE" w:rsidRPr="00EB3FE9">
        <w:rPr>
          <w:rFonts w:ascii="Arial" w:hAnsi="Arial" w:cs="Arial"/>
          <w:sz w:val="24"/>
          <w:szCs w:val="24"/>
        </w:rPr>
        <w:t xml:space="preserve">βουλευτικής </w:t>
      </w:r>
      <w:r w:rsidR="00AB068C" w:rsidRPr="00EB3FE9">
        <w:rPr>
          <w:rFonts w:ascii="Arial" w:hAnsi="Arial" w:cs="Arial"/>
          <w:sz w:val="24"/>
          <w:szCs w:val="24"/>
        </w:rPr>
        <w:t>περιόδου και ως εκ τούτου εμπίπτουν στην αποσβεστική προθεσμία του άρθρου 86 παρ. 3 Σ.</w:t>
      </w:r>
    </w:p>
    <w:p w:rsidR="00EB3FE9" w:rsidRPr="00EB3FE9" w:rsidRDefault="00EB3FE9" w:rsidP="006A3CFF">
      <w:pPr>
        <w:pStyle w:val="a3"/>
        <w:spacing w:after="120" w:line="240" w:lineRule="auto"/>
        <w:ind w:left="1080"/>
        <w:jc w:val="both"/>
        <w:rPr>
          <w:rFonts w:ascii="Arial" w:hAnsi="Arial" w:cs="Arial"/>
          <w:sz w:val="24"/>
          <w:szCs w:val="24"/>
        </w:rPr>
      </w:pPr>
    </w:p>
    <w:p w:rsidR="0099117C" w:rsidRPr="00EB3FE9" w:rsidRDefault="00AB068C" w:rsidP="006A3CFF">
      <w:pPr>
        <w:pStyle w:val="a3"/>
        <w:numPr>
          <w:ilvl w:val="0"/>
          <w:numId w:val="2"/>
        </w:numPr>
        <w:spacing w:after="120" w:line="240" w:lineRule="auto"/>
        <w:jc w:val="both"/>
        <w:rPr>
          <w:rFonts w:ascii="Arial" w:hAnsi="Arial" w:cs="Arial"/>
          <w:sz w:val="24"/>
          <w:szCs w:val="24"/>
        </w:rPr>
      </w:pPr>
      <w:r w:rsidRPr="00EB3FE9">
        <w:rPr>
          <w:rFonts w:ascii="Arial" w:hAnsi="Arial" w:cs="Arial"/>
          <w:sz w:val="24"/>
          <w:szCs w:val="24"/>
        </w:rPr>
        <w:t xml:space="preserve"> </w:t>
      </w:r>
      <w:r w:rsidR="009669EB" w:rsidRPr="00EB3FE9">
        <w:rPr>
          <w:rFonts w:ascii="Arial" w:hAnsi="Arial" w:cs="Arial"/>
          <w:sz w:val="24"/>
          <w:szCs w:val="24"/>
        </w:rPr>
        <w:t xml:space="preserve">Σχετικά </w:t>
      </w:r>
      <w:r w:rsidR="00653167" w:rsidRPr="00EB3FE9">
        <w:rPr>
          <w:rFonts w:ascii="Arial" w:hAnsi="Arial" w:cs="Arial"/>
          <w:sz w:val="24"/>
          <w:szCs w:val="24"/>
        </w:rPr>
        <w:t xml:space="preserve">πάντως </w:t>
      </w:r>
      <w:r w:rsidR="009669EB" w:rsidRPr="00EB3FE9">
        <w:rPr>
          <w:rFonts w:ascii="Arial" w:hAnsi="Arial" w:cs="Arial"/>
          <w:sz w:val="24"/>
          <w:szCs w:val="24"/>
        </w:rPr>
        <w:t>με τις αναφερόμενες πράξεις στο έγγραφο που απέστειλαν οι βουλευτές Α. Χριστοφιλοπούλου, Α.</w:t>
      </w:r>
      <w:r w:rsidR="00717785" w:rsidRPr="00EB3FE9">
        <w:rPr>
          <w:rFonts w:ascii="Arial" w:hAnsi="Arial" w:cs="Arial"/>
          <w:sz w:val="24"/>
          <w:szCs w:val="24"/>
        </w:rPr>
        <w:t xml:space="preserve"> </w:t>
      </w:r>
      <w:r w:rsidR="009669EB" w:rsidRPr="00EB3FE9">
        <w:rPr>
          <w:rFonts w:ascii="Arial" w:hAnsi="Arial" w:cs="Arial"/>
          <w:sz w:val="24"/>
          <w:szCs w:val="24"/>
        </w:rPr>
        <w:t>Λοβέρδο και Β.</w:t>
      </w:r>
      <w:r w:rsidR="00192C1D" w:rsidRPr="00EB3FE9">
        <w:rPr>
          <w:rFonts w:ascii="Arial" w:hAnsi="Arial" w:cs="Arial"/>
          <w:sz w:val="24"/>
          <w:szCs w:val="24"/>
        </w:rPr>
        <w:t xml:space="preserve"> </w:t>
      </w:r>
      <w:r w:rsidR="009669EB" w:rsidRPr="00EB3FE9">
        <w:rPr>
          <w:rFonts w:ascii="Arial" w:hAnsi="Arial" w:cs="Arial"/>
          <w:sz w:val="24"/>
          <w:szCs w:val="24"/>
        </w:rPr>
        <w:t>Κεγκέρογλου σχετικά με τον π</w:t>
      </w:r>
      <w:r w:rsidR="003A60A7" w:rsidRPr="00EB3FE9">
        <w:rPr>
          <w:rFonts w:ascii="Arial" w:hAnsi="Arial" w:cs="Arial"/>
          <w:sz w:val="24"/>
          <w:szCs w:val="24"/>
        </w:rPr>
        <w:t>ρώην Υπουργό Υγείας Π. Κ για το ζήτημα της μη έκδοσης δελτίου τιμών στο πρώτο εξάμηνο του 2015</w:t>
      </w:r>
      <w:r w:rsidR="009669EB" w:rsidRPr="00EB3FE9">
        <w:rPr>
          <w:rFonts w:ascii="Arial" w:hAnsi="Arial" w:cs="Arial"/>
          <w:sz w:val="24"/>
          <w:szCs w:val="24"/>
        </w:rPr>
        <w:t xml:space="preserve">, θα πρέπει να αναφερθεί ότι </w:t>
      </w:r>
      <w:r w:rsidR="003A60A7" w:rsidRPr="00EB3FE9">
        <w:rPr>
          <w:rFonts w:ascii="Arial" w:hAnsi="Arial" w:cs="Arial"/>
          <w:sz w:val="24"/>
          <w:szCs w:val="24"/>
        </w:rPr>
        <w:t xml:space="preserve">οι παράμετροι της </w:t>
      </w:r>
      <w:r w:rsidR="009669EB" w:rsidRPr="00EB3FE9">
        <w:rPr>
          <w:rFonts w:ascii="Arial" w:hAnsi="Arial" w:cs="Arial"/>
          <w:sz w:val="24"/>
          <w:szCs w:val="24"/>
        </w:rPr>
        <w:t>τιμολόγηση</w:t>
      </w:r>
      <w:r w:rsidR="003A60A7" w:rsidRPr="00EB3FE9">
        <w:rPr>
          <w:rFonts w:ascii="Arial" w:hAnsi="Arial" w:cs="Arial"/>
          <w:sz w:val="24"/>
          <w:szCs w:val="24"/>
        </w:rPr>
        <w:t>ς</w:t>
      </w:r>
      <w:r w:rsidR="009669EB" w:rsidRPr="00EB3FE9">
        <w:rPr>
          <w:rFonts w:ascii="Arial" w:hAnsi="Arial" w:cs="Arial"/>
          <w:sz w:val="24"/>
          <w:szCs w:val="24"/>
        </w:rPr>
        <w:t xml:space="preserve"> </w:t>
      </w:r>
      <w:r w:rsidR="0099117C" w:rsidRPr="00EB3FE9">
        <w:rPr>
          <w:rFonts w:ascii="Arial" w:hAnsi="Arial" w:cs="Arial"/>
          <w:sz w:val="24"/>
          <w:szCs w:val="24"/>
        </w:rPr>
        <w:t xml:space="preserve">των φαρμάκων </w:t>
      </w:r>
      <w:r w:rsidR="003A60A7" w:rsidRPr="00EB3FE9">
        <w:rPr>
          <w:rFonts w:ascii="Arial" w:hAnsi="Arial" w:cs="Arial"/>
          <w:sz w:val="24"/>
          <w:szCs w:val="24"/>
        </w:rPr>
        <w:t>αποτελούσαν αντικείμενο</w:t>
      </w:r>
      <w:r w:rsidR="009669EB" w:rsidRPr="00EB3FE9">
        <w:rPr>
          <w:rFonts w:ascii="Arial" w:hAnsi="Arial" w:cs="Arial"/>
          <w:sz w:val="24"/>
          <w:szCs w:val="24"/>
        </w:rPr>
        <w:t xml:space="preserve"> της </w:t>
      </w:r>
      <w:r w:rsidR="003A60A7" w:rsidRPr="00EB3FE9">
        <w:rPr>
          <w:rFonts w:ascii="Arial" w:hAnsi="Arial" w:cs="Arial"/>
          <w:sz w:val="24"/>
          <w:szCs w:val="24"/>
        </w:rPr>
        <w:t xml:space="preserve">διαπραγμάτευσης με τους </w:t>
      </w:r>
      <w:r w:rsidR="009669EB" w:rsidRPr="00EB3FE9">
        <w:rPr>
          <w:rFonts w:ascii="Arial" w:hAnsi="Arial" w:cs="Arial"/>
          <w:sz w:val="24"/>
          <w:szCs w:val="24"/>
        </w:rPr>
        <w:t>με τους θεσμούς. Ως εκ τούτου,</w:t>
      </w:r>
      <w:r w:rsidR="003A60A7" w:rsidRPr="00EB3FE9">
        <w:rPr>
          <w:rFonts w:ascii="Arial" w:hAnsi="Arial" w:cs="Arial"/>
          <w:sz w:val="24"/>
          <w:szCs w:val="24"/>
        </w:rPr>
        <w:t xml:space="preserve"> η τελική διαμόρφωση του δελτίου τιμών δεν μπορούσε να γίνει αυτοτελώς και</w:t>
      </w:r>
      <w:r w:rsidR="009669EB" w:rsidRPr="00EB3FE9">
        <w:rPr>
          <w:rFonts w:ascii="Arial" w:hAnsi="Arial" w:cs="Arial"/>
          <w:sz w:val="24"/>
          <w:szCs w:val="24"/>
        </w:rPr>
        <w:t xml:space="preserve"> αυτοδυνάμως από την ελληνική πλευρά</w:t>
      </w:r>
      <w:r w:rsidR="003A60A7" w:rsidRPr="00EB3FE9">
        <w:rPr>
          <w:rFonts w:ascii="Arial" w:hAnsi="Arial" w:cs="Arial"/>
          <w:sz w:val="24"/>
          <w:szCs w:val="24"/>
        </w:rPr>
        <w:t>, γεγονός που οδήγησε σε ολιγόμηνη καθυστέρηση.</w:t>
      </w:r>
      <w:r w:rsidR="009669EB" w:rsidRPr="00EB3FE9">
        <w:rPr>
          <w:rFonts w:ascii="Arial" w:hAnsi="Arial" w:cs="Arial"/>
          <w:sz w:val="24"/>
          <w:szCs w:val="24"/>
        </w:rPr>
        <w:t xml:space="preserve"> Αυτό εξηγεί την ουσία της καθυστέρησης ανεξάρτητα από το γεγονός, ότι η ποινική ευθύνη ενδεχομένως εμπλεκομένων πολιτικών προσώπων έχει αποσβεστεί. </w:t>
      </w:r>
    </w:p>
    <w:p w:rsidR="00673F7A" w:rsidRPr="00EB3FE9" w:rsidRDefault="00673F7A" w:rsidP="006A3CFF">
      <w:pPr>
        <w:pStyle w:val="a3"/>
        <w:spacing w:after="120" w:line="240" w:lineRule="auto"/>
        <w:ind w:left="1080"/>
        <w:jc w:val="both"/>
        <w:rPr>
          <w:rFonts w:ascii="Arial" w:hAnsi="Arial" w:cs="Arial"/>
          <w:sz w:val="24"/>
          <w:szCs w:val="24"/>
        </w:rPr>
      </w:pPr>
    </w:p>
    <w:p w:rsidR="00E46B6F" w:rsidRPr="00EB3FE9" w:rsidRDefault="006A57C1" w:rsidP="006A3CFF">
      <w:pPr>
        <w:pStyle w:val="a3"/>
        <w:numPr>
          <w:ilvl w:val="0"/>
          <w:numId w:val="2"/>
        </w:numPr>
        <w:spacing w:after="120" w:line="240" w:lineRule="auto"/>
        <w:jc w:val="both"/>
        <w:rPr>
          <w:rFonts w:ascii="Arial" w:hAnsi="Arial" w:cs="Arial"/>
          <w:sz w:val="24"/>
          <w:szCs w:val="24"/>
        </w:rPr>
      </w:pPr>
      <w:r w:rsidRPr="00EB3FE9">
        <w:rPr>
          <w:rFonts w:ascii="Arial" w:hAnsi="Arial" w:cs="Arial"/>
          <w:sz w:val="24"/>
          <w:szCs w:val="24"/>
        </w:rPr>
        <w:t>Τα εγκλήματα δωροληψίας και δωροδοκίας υπαλλήλων (βλ. άρθρα 235 και236 Ποινικού Κώδικα)</w:t>
      </w:r>
      <w:r w:rsidR="00717785" w:rsidRPr="00EB3FE9">
        <w:rPr>
          <w:rFonts w:ascii="Arial" w:hAnsi="Arial" w:cs="Arial"/>
          <w:sz w:val="24"/>
          <w:szCs w:val="24"/>
        </w:rPr>
        <w:t xml:space="preserve"> αφορούν πράξεις τελούμενες από τους έχοντες ιδιότητα υπαλλήλου, για ενέργειες ή παραλείψεις τους σε σχέση με την άσκηση των καθηκόντων τους. Κατά τη ρύθμιση του άρθρου 86 παρ. 3</w:t>
      </w:r>
      <w:r w:rsidR="00CB5269" w:rsidRPr="00EB3FE9">
        <w:rPr>
          <w:rFonts w:ascii="Arial" w:hAnsi="Arial" w:cs="Arial"/>
          <w:sz w:val="24"/>
          <w:szCs w:val="24"/>
        </w:rPr>
        <w:t xml:space="preserve">, ωστόσο, δεν αρκεί η παραπάνω σχέση, αλλά τα εγκλήματα δωροδοκίας ή δωροληψίας θα πρέπει να έχουν τελεστεί </w:t>
      </w:r>
      <w:r w:rsidR="00175323" w:rsidRPr="00EB3FE9">
        <w:rPr>
          <w:rFonts w:ascii="Arial" w:hAnsi="Arial" w:cs="Arial"/>
          <w:sz w:val="24"/>
          <w:szCs w:val="24"/>
        </w:rPr>
        <w:t>ΚΑΤΑ</w:t>
      </w:r>
      <w:r w:rsidR="00CB5269" w:rsidRPr="00EB3FE9">
        <w:rPr>
          <w:rFonts w:ascii="Arial" w:hAnsi="Arial" w:cs="Arial"/>
          <w:sz w:val="24"/>
          <w:szCs w:val="24"/>
        </w:rPr>
        <w:t xml:space="preserve"> την άσκηση των καθηκόντων του υπαλλήλου.</w:t>
      </w:r>
      <w:r w:rsidR="00A52303" w:rsidRPr="00EB3FE9">
        <w:rPr>
          <w:rFonts w:ascii="Arial" w:hAnsi="Arial" w:cs="Arial"/>
          <w:sz w:val="24"/>
          <w:szCs w:val="24"/>
        </w:rPr>
        <w:t xml:space="preserve"> Επιζητείται δηλαδή από το Σύνταγμα</w:t>
      </w:r>
      <w:r w:rsidR="00F229D2" w:rsidRPr="00EB3FE9">
        <w:rPr>
          <w:rFonts w:ascii="Arial" w:hAnsi="Arial" w:cs="Arial"/>
          <w:sz w:val="24"/>
          <w:szCs w:val="24"/>
        </w:rPr>
        <w:t>,</w:t>
      </w:r>
      <w:r w:rsidR="00BD18E6" w:rsidRPr="00EB3FE9">
        <w:rPr>
          <w:rFonts w:ascii="Arial" w:hAnsi="Arial" w:cs="Arial"/>
          <w:sz w:val="24"/>
          <w:szCs w:val="24"/>
        </w:rPr>
        <w:t xml:space="preserve"> ενόψει της εφαρμογής μιας εξαιρετικής – ειδικής ρύθμισης, </w:t>
      </w:r>
      <w:r w:rsidR="00A52303" w:rsidRPr="00EB3FE9">
        <w:rPr>
          <w:rFonts w:ascii="Arial" w:hAnsi="Arial" w:cs="Arial"/>
          <w:sz w:val="24"/>
          <w:szCs w:val="24"/>
        </w:rPr>
        <w:t>μια αμεσότερη συνάφεια και εγγύτητα</w:t>
      </w:r>
      <w:r w:rsidR="00300495" w:rsidRPr="00EB3FE9">
        <w:rPr>
          <w:rFonts w:ascii="Arial" w:hAnsi="Arial" w:cs="Arial"/>
          <w:sz w:val="24"/>
          <w:szCs w:val="24"/>
        </w:rPr>
        <w:t xml:space="preserve"> προς την άσκηση των καθηκόν</w:t>
      </w:r>
      <w:r w:rsidR="00192C1D" w:rsidRPr="00EB3FE9">
        <w:rPr>
          <w:rFonts w:ascii="Arial" w:hAnsi="Arial" w:cs="Arial"/>
          <w:sz w:val="24"/>
          <w:szCs w:val="24"/>
        </w:rPr>
        <w:t xml:space="preserve">των του πολιτικού. </w:t>
      </w:r>
      <w:r w:rsidR="00300495" w:rsidRPr="00EB3FE9">
        <w:rPr>
          <w:rFonts w:ascii="Arial" w:hAnsi="Arial" w:cs="Arial"/>
          <w:sz w:val="24"/>
          <w:szCs w:val="24"/>
        </w:rPr>
        <w:t xml:space="preserve"> </w:t>
      </w:r>
      <w:r w:rsidR="00192C1D" w:rsidRPr="00EB3FE9">
        <w:rPr>
          <w:rFonts w:ascii="Arial" w:hAnsi="Arial" w:cs="Arial"/>
          <w:sz w:val="24"/>
          <w:szCs w:val="24"/>
        </w:rPr>
        <w:t>Α</w:t>
      </w:r>
      <w:r w:rsidR="00300495" w:rsidRPr="00EB3FE9">
        <w:rPr>
          <w:rFonts w:ascii="Arial" w:hAnsi="Arial" w:cs="Arial"/>
          <w:sz w:val="24"/>
          <w:szCs w:val="24"/>
        </w:rPr>
        <w:t>ντίστοιχη π.χ.</w:t>
      </w:r>
      <w:r w:rsidR="00D1663A" w:rsidRPr="00EB3FE9">
        <w:rPr>
          <w:rFonts w:ascii="Arial" w:hAnsi="Arial" w:cs="Arial"/>
          <w:sz w:val="24"/>
          <w:szCs w:val="24"/>
        </w:rPr>
        <w:t xml:space="preserve"> αμεσότητα</w:t>
      </w:r>
      <w:r w:rsidR="00300495" w:rsidRPr="00EB3FE9">
        <w:rPr>
          <w:rFonts w:ascii="Arial" w:hAnsi="Arial" w:cs="Arial"/>
          <w:sz w:val="24"/>
          <w:szCs w:val="24"/>
        </w:rPr>
        <w:t xml:space="preserve"> επιζητείται για την αναγνώριση άμεσης συνέργειας κατά το άρθρο 46 παρ. 1β του Ποινικού Κώδικα.</w:t>
      </w:r>
    </w:p>
    <w:p w:rsidR="000417F6" w:rsidRPr="00EB3FE9" w:rsidRDefault="000417F6" w:rsidP="006A3CFF">
      <w:pPr>
        <w:spacing w:after="120" w:line="240" w:lineRule="auto"/>
        <w:ind w:left="1134"/>
        <w:jc w:val="both"/>
        <w:rPr>
          <w:rFonts w:ascii="Arial" w:hAnsi="Arial" w:cs="Arial"/>
          <w:sz w:val="24"/>
          <w:szCs w:val="24"/>
        </w:rPr>
      </w:pPr>
      <w:r w:rsidRPr="00EB3FE9">
        <w:rPr>
          <w:rFonts w:ascii="Arial" w:hAnsi="Arial" w:cs="Arial"/>
          <w:sz w:val="24"/>
          <w:szCs w:val="24"/>
        </w:rPr>
        <w:t>Ο  χρόνος και ο τρόπος τέλεσης των αντίστοιχων εγκλημάτων και η απαιτούμενη αμεσότητα, ωστόσο, αποτελούν πραγματικό ζήτημα, το οποίο χρειάζεται διερεύνηση και απόδειξη.</w:t>
      </w:r>
    </w:p>
    <w:p w:rsidR="00C807CD" w:rsidRPr="00EB3FE9" w:rsidRDefault="00C807CD" w:rsidP="006A3CFF">
      <w:pPr>
        <w:spacing w:after="120" w:line="240" w:lineRule="auto"/>
        <w:ind w:left="1134"/>
        <w:jc w:val="both"/>
        <w:rPr>
          <w:rFonts w:ascii="Arial" w:hAnsi="Arial" w:cs="Arial"/>
          <w:sz w:val="24"/>
          <w:szCs w:val="24"/>
        </w:rPr>
      </w:pPr>
      <w:r w:rsidRPr="00EB3FE9">
        <w:rPr>
          <w:rFonts w:ascii="Arial" w:hAnsi="Arial" w:cs="Arial"/>
          <w:sz w:val="24"/>
          <w:szCs w:val="24"/>
        </w:rPr>
        <w:t xml:space="preserve">Συντρέχει λόγος επομένως ως προς τις παραπάνω πράξεις να αποφασιστεί από τη Βουλή η συγκρότηση ειδικής </w:t>
      </w:r>
      <w:r w:rsidR="00AE7CD4" w:rsidRPr="00EB3FE9">
        <w:rPr>
          <w:rFonts w:ascii="Arial" w:hAnsi="Arial" w:cs="Arial"/>
          <w:sz w:val="24"/>
          <w:szCs w:val="24"/>
        </w:rPr>
        <w:t xml:space="preserve"> κοινοβουλευτικής επιτροπής για τη διενέργεια προκαταρκτικής εξέτασης, ώστε να διαπιστωθεί εάν  έχουν τελεστεί κατά την άσκηση καθηκόντων των συγκεκριμένων πολιτικών.</w:t>
      </w:r>
      <w:r w:rsidR="00E91224" w:rsidRPr="00EB3FE9">
        <w:rPr>
          <w:rFonts w:ascii="Arial" w:hAnsi="Arial" w:cs="Arial"/>
          <w:sz w:val="24"/>
          <w:szCs w:val="24"/>
        </w:rPr>
        <w:t xml:space="preserve"> Σε καταφατική περίπτωση θα πρέπει να αναγνωριστεί και για τις αναφερόμενες πράξεις δωροδοκίας και δωροληψίας</w:t>
      </w:r>
      <w:r w:rsidR="00E772A0" w:rsidRPr="00EB3FE9">
        <w:rPr>
          <w:rFonts w:ascii="Arial" w:hAnsi="Arial" w:cs="Arial"/>
          <w:sz w:val="24"/>
          <w:szCs w:val="24"/>
        </w:rPr>
        <w:t xml:space="preserve"> ότι η σχετική ευθύνη έχει αποσβεστεί κατ’ άρθρο 86 παρ. 3 του Συντάγματος.</w:t>
      </w:r>
      <w:r w:rsidR="00534DCF" w:rsidRPr="00EB3FE9">
        <w:rPr>
          <w:rFonts w:ascii="Arial" w:hAnsi="Arial" w:cs="Arial"/>
          <w:sz w:val="24"/>
          <w:szCs w:val="24"/>
        </w:rPr>
        <w:t xml:space="preserve"> Σε διαφορετική, αρνητική, περίπτωση η δικογραφία θα πρέπει να επιστραφεί στη δικαιοσύνη</w:t>
      </w:r>
      <w:r w:rsidR="00584D67" w:rsidRPr="00EB3FE9">
        <w:rPr>
          <w:rFonts w:ascii="Arial" w:hAnsi="Arial" w:cs="Arial"/>
          <w:sz w:val="24"/>
          <w:szCs w:val="24"/>
        </w:rPr>
        <w:t>, η οποία είναι αρμόδια να διερευνήσει εγκλήματα πολιτικών που δεν έχουν τελεστεί κατά την άσκηση των καθηκόντων τους.</w:t>
      </w:r>
    </w:p>
    <w:p w:rsidR="000417F6" w:rsidRPr="00EB3FE9" w:rsidRDefault="000417F6" w:rsidP="006A3CFF">
      <w:pPr>
        <w:pStyle w:val="a3"/>
        <w:spacing w:after="120" w:line="240" w:lineRule="auto"/>
        <w:ind w:left="1080"/>
        <w:jc w:val="both"/>
        <w:rPr>
          <w:rFonts w:ascii="Arial" w:hAnsi="Arial" w:cs="Arial"/>
          <w:sz w:val="24"/>
          <w:szCs w:val="24"/>
        </w:rPr>
      </w:pPr>
    </w:p>
    <w:p w:rsidR="009D31D8" w:rsidRPr="00EB3FE9" w:rsidRDefault="009B73D7" w:rsidP="006A3CFF">
      <w:pPr>
        <w:pStyle w:val="a3"/>
        <w:numPr>
          <w:ilvl w:val="0"/>
          <w:numId w:val="2"/>
        </w:numPr>
        <w:spacing w:after="120" w:line="240" w:lineRule="auto"/>
        <w:jc w:val="both"/>
        <w:rPr>
          <w:rFonts w:ascii="Arial" w:hAnsi="Arial" w:cs="Arial"/>
          <w:sz w:val="24"/>
          <w:szCs w:val="24"/>
        </w:rPr>
      </w:pPr>
      <w:r w:rsidRPr="00EB3FE9">
        <w:rPr>
          <w:rFonts w:ascii="Arial" w:hAnsi="Arial" w:cs="Arial"/>
          <w:sz w:val="24"/>
          <w:szCs w:val="24"/>
        </w:rPr>
        <w:t>Α</w:t>
      </w:r>
      <w:r w:rsidR="0099117C" w:rsidRPr="00EB3FE9">
        <w:rPr>
          <w:rFonts w:ascii="Arial" w:hAnsi="Arial" w:cs="Arial"/>
          <w:sz w:val="24"/>
          <w:szCs w:val="24"/>
        </w:rPr>
        <w:t xml:space="preserve">πό τα έγγραφα που διαβιβάσθηκαν από την </w:t>
      </w:r>
      <w:r w:rsidR="00EA0968" w:rsidRPr="00EB3FE9">
        <w:rPr>
          <w:rFonts w:ascii="Arial" w:hAnsi="Arial" w:cs="Arial"/>
          <w:sz w:val="24"/>
          <w:szCs w:val="24"/>
        </w:rPr>
        <w:t xml:space="preserve">αρμόδια </w:t>
      </w:r>
      <w:r w:rsidR="0099117C" w:rsidRPr="00EB3FE9">
        <w:rPr>
          <w:rFonts w:ascii="Arial" w:hAnsi="Arial" w:cs="Arial"/>
          <w:sz w:val="24"/>
          <w:szCs w:val="24"/>
        </w:rPr>
        <w:t xml:space="preserve">Εισαγγελία </w:t>
      </w:r>
      <w:r w:rsidR="00EA0968" w:rsidRPr="00EB3FE9">
        <w:rPr>
          <w:rFonts w:ascii="Arial" w:hAnsi="Arial" w:cs="Arial"/>
          <w:sz w:val="24"/>
          <w:szCs w:val="24"/>
        </w:rPr>
        <w:t>επίσης</w:t>
      </w:r>
      <w:r w:rsidR="0099117C" w:rsidRPr="00EB3FE9">
        <w:rPr>
          <w:rFonts w:ascii="Arial" w:hAnsi="Arial" w:cs="Arial"/>
          <w:sz w:val="24"/>
          <w:szCs w:val="24"/>
        </w:rPr>
        <w:t xml:space="preserve"> προκύπτει ότι ερευνώνται περιπτώσεις τέλεσης εγκλήματος νομιμοποίησης εσόδων από εγκληματική δραστηριότητα. Πρέπει να σημειωθεί ότι σε όλες τις περιπτώσεις έχουν γίνει γνωστές περιστάσεις από τις οποίες θα μπορούσαν να συναχθούν ενδείξεις παραγω</w:t>
      </w:r>
      <w:r w:rsidR="00907A31" w:rsidRPr="00EB3FE9">
        <w:rPr>
          <w:rFonts w:ascii="Arial" w:hAnsi="Arial" w:cs="Arial"/>
          <w:sz w:val="24"/>
          <w:szCs w:val="24"/>
        </w:rPr>
        <w:t xml:space="preserve">γής περιουσιακού οφέλους από τις πράξεις της δωροληψίας, παθητικής δωροδοκίας και απιστίας και </w:t>
      </w:r>
      <w:r w:rsidR="0099117C" w:rsidRPr="00EB3FE9">
        <w:rPr>
          <w:rFonts w:ascii="Arial" w:hAnsi="Arial" w:cs="Arial"/>
          <w:sz w:val="24"/>
          <w:szCs w:val="24"/>
        </w:rPr>
        <w:t>στη συνέχεια νομιμοποίησης εσόδων από εγκληματική δραστηριότητα.</w:t>
      </w:r>
    </w:p>
    <w:p w:rsidR="009D31D8" w:rsidRPr="00EB3FE9" w:rsidRDefault="009D31D8" w:rsidP="006A3CFF">
      <w:pPr>
        <w:pStyle w:val="a3"/>
        <w:spacing w:after="120" w:line="240" w:lineRule="auto"/>
        <w:ind w:left="1080"/>
        <w:jc w:val="both"/>
        <w:rPr>
          <w:rFonts w:ascii="Arial" w:hAnsi="Arial" w:cs="Arial"/>
          <w:sz w:val="24"/>
          <w:szCs w:val="24"/>
        </w:rPr>
      </w:pPr>
    </w:p>
    <w:p w:rsidR="004C7506" w:rsidRPr="00EB3FE9" w:rsidRDefault="0099117C" w:rsidP="006A3CFF">
      <w:pPr>
        <w:pStyle w:val="a3"/>
        <w:spacing w:after="120" w:line="240" w:lineRule="auto"/>
        <w:ind w:left="1080"/>
        <w:jc w:val="both"/>
        <w:rPr>
          <w:rFonts w:ascii="Arial" w:hAnsi="Arial" w:cs="Arial"/>
          <w:sz w:val="24"/>
          <w:szCs w:val="24"/>
        </w:rPr>
      </w:pPr>
      <w:r w:rsidRPr="00EB3FE9">
        <w:rPr>
          <w:rFonts w:ascii="Arial" w:hAnsi="Arial" w:cs="Arial"/>
          <w:sz w:val="24"/>
          <w:szCs w:val="24"/>
        </w:rPr>
        <w:t>Συγκεκριμένα, σύμφωνα με το άρθρο 2 του Ν. 3691/2008</w:t>
      </w:r>
      <w:r w:rsidR="004C7506" w:rsidRPr="00EB3FE9">
        <w:rPr>
          <w:rFonts w:ascii="Arial" w:hAnsi="Arial" w:cs="Arial"/>
          <w:sz w:val="24"/>
          <w:szCs w:val="24"/>
        </w:rPr>
        <w:t>,</w:t>
      </w:r>
      <w:r w:rsidR="009D31D8" w:rsidRPr="00EB3FE9">
        <w:rPr>
          <w:rFonts w:ascii="Arial" w:hAnsi="Arial" w:cs="Arial"/>
          <w:sz w:val="24"/>
          <w:szCs w:val="24"/>
        </w:rPr>
        <w:t xml:space="preserve"> </w:t>
      </w:r>
      <w:r w:rsidR="004C7506" w:rsidRPr="00EB3FE9">
        <w:rPr>
          <w:rFonts w:ascii="Arial" w:hAnsi="Arial" w:cs="Arial"/>
          <w:sz w:val="24"/>
          <w:szCs w:val="24"/>
        </w:rPr>
        <w:t>ν</w:t>
      </w:r>
      <w:r w:rsidRPr="00EB3FE9">
        <w:rPr>
          <w:rFonts w:ascii="Arial" w:hAnsi="Arial" w:cs="Arial"/>
          <w:sz w:val="24"/>
          <w:szCs w:val="24"/>
        </w:rPr>
        <w:t>ομιμοποίηση εσόδων από τις εγκληματικές δραστηριότητες (ξέπλυμα χρήματος), που προβλέπονται στο άρθρο 3, αποτελούν οι ακόλουθες πράξεις:  α) Η μετατροπή ή η μεταβίβαση περιουσίας εν γνώσει του γεγονότος ότι προέρχεται από εγκληματικές δραστηριότητες ή από πράξη συμμετοχής σε τέτοιες δραστηριότητες, με σκοπό την απόκρυψη ή τη συγκάλυψη της παράνομης προέλευσής της ή την παροχή συνδρομής σε οποιονδήποτε εμπλέκεται στις δραστηριότητες αυτές, προκειμένου να αποφύγ</w:t>
      </w:r>
      <w:r w:rsidR="00907A31" w:rsidRPr="00EB3FE9">
        <w:rPr>
          <w:rFonts w:ascii="Arial" w:hAnsi="Arial" w:cs="Arial"/>
          <w:sz w:val="24"/>
          <w:szCs w:val="24"/>
        </w:rPr>
        <w:t>ει τις έννομες συνέπειες των πράξεω</w:t>
      </w:r>
      <w:r w:rsidRPr="00EB3FE9">
        <w:rPr>
          <w:rFonts w:ascii="Arial" w:hAnsi="Arial" w:cs="Arial"/>
          <w:sz w:val="24"/>
          <w:szCs w:val="24"/>
        </w:rPr>
        <w:t>ν του.</w:t>
      </w:r>
    </w:p>
    <w:p w:rsidR="004C7506" w:rsidRPr="00EB3FE9" w:rsidRDefault="004C7506" w:rsidP="006A3CFF">
      <w:pPr>
        <w:pStyle w:val="a3"/>
        <w:spacing w:after="120" w:line="240" w:lineRule="auto"/>
        <w:ind w:left="1080"/>
        <w:jc w:val="both"/>
        <w:rPr>
          <w:rFonts w:ascii="Arial" w:hAnsi="Arial" w:cs="Arial"/>
          <w:sz w:val="24"/>
          <w:szCs w:val="24"/>
        </w:rPr>
      </w:pPr>
    </w:p>
    <w:p w:rsidR="004C7506" w:rsidRPr="00EB3FE9" w:rsidRDefault="0099117C" w:rsidP="006A3CFF">
      <w:pPr>
        <w:pStyle w:val="a3"/>
        <w:spacing w:after="120" w:line="240" w:lineRule="auto"/>
        <w:ind w:left="1080"/>
        <w:jc w:val="both"/>
        <w:rPr>
          <w:rFonts w:ascii="Arial" w:hAnsi="Arial" w:cs="Arial"/>
          <w:sz w:val="24"/>
          <w:szCs w:val="24"/>
        </w:rPr>
      </w:pPr>
      <w:r w:rsidRPr="00EB3FE9">
        <w:rPr>
          <w:rFonts w:ascii="Arial" w:hAnsi="Arial" w:cs="Arial"/>
          <w:sz w:val="24"/>
          <w:szCs w:val="24"/>
        </w:rPr>
        <w:t>β) Η απόκρυψη ή η συγκάλυψη της αλήθειας με οποιοδήποτε μέσο ή τρόπο, όσον αφορά στη φύση, προέλευση, διάθεση, διακίνηση ή χρήση περιουσίας ή στον τόπο όπου αυτή αποκτήθηκε ή ευρίσκεται ή την κυριότητα επί περιουσίας ή σχετικών με αυτή δικαιωμάτων, εν γνώσει του γεγονότος ότι η περιουσία αυτή προέρχεται από εγκληματικές δραστηριότητες ή από πράξη συμμετοχής σε τέτοιες δραστηριότητες.</w:t>
      </w:r>
      <w:r w:rsidR="004C7506" w:rsidRPr="00EB3FE9">
        <w:rPr>
          <w:rFonts w:ascii="Arial" w:hAnsi="Arial" w:cs="Arial"/>
          <w:sz w:val="24"/>
          <w:szCs w:val="24"/>
        </w:rPr>
        <w:t xml:space="preserve"> </w:t>
      </w:r>
    </w:p>
    <w:p w:rsidR="004C7506" w:rsidRPr="00EB3FE9" w:rsidRDefault="004C7506" w:rsidP="006A3CFF">
      <w:pPr>
        <w:pStyle w:val="a3"/>
        <w:spacing w:after="120" w:line="240" w:lineRule="auto"/>
        <w:ind w:left="1080"/>
        <w:jc w:val="both"/>
        <w:rPr>
          <w:rFonts w:ascii="Arial" w:hAnsi="Arial" w:cs="Arial"/>
          <w:sz w:val="24"/>
          <w:szCs w:val="24"/>
        </w:rPr>
      </w:pPr>
    </w:p>
    <w:p w:rsidR="004C7506" w:rsidRPr="00EB3FE9" w:rsidRDefault="0099117C" w:rsidP="006A3CFF">
      <w:pPr>
        <w:pStyle w:val="a3"/>
        <w:spacing w:after="120" w:line="240" w:lineRule="auto"/>
        <w:ind w:left="1080"/>
        <w:jc w:val="both"/>
        <w:rPr>
          <w:rFonts w:ascii="Arial" w:hAnsi="Arial" w:cs="Arial"/>
          <w:sz w:val="24"/>
          <w:szCs w:val="24"/>
        </w:rPr>
      </w:pPr>
      <w:r w:rsidRPr="00EB3FE9">
        <w:rPr>
          <w:rFonts w:ascii="Arial" w:hAnsi="Arial" w:cs="Arial"/>
          <w:sz w:val="24"/>
          <w:szCs w:val="24"/>
        </w:rPr>
        <w:t>γ) Η απόκτηση, κατοχή, διαχείριση ή χρήση περιουσίας, εν γνώσει κατά το χρόνο της κτήσης ή της διαχείρισης, του γεγονότος ότι η περιουσία προέρχεται από εγκληματικές δραστηριότητες ή από πράξη συμμετοχής σε τέτοιες δραστηριότητες.</w:t>
      </w:r>
      <w:r w:rsidR="004C7506" w:rsidRPr="00EB3FE9">
        <w:rPr>
          <w:rFonts w:ascii="Arial" w:hAnsi="Arial" w:cs="Arial"/>
          <w:sz w:val="24"/>
          <w:szCs w:val="24"/>
        </w:rPr>
        <w:t xml:space="preserve"> </w:t>
      </w:r>
    </w:p>
    <w:p w:rsidR="004C7506" w:rsidRPr="00EB3FE9" w:rsidRDefault="004C7506" w:rsidP="006A3CFF">
      <w:pPr>
        <w:pStyle w:val="a3"/>
        <w:spacing w:after="120" w:line="240" w:lineRule="auto"/>
        <w:ind w:left="1080"/>
        <w:jc w:val="both"/>
        <w:rPr>
          <w:rFonts w:ascii="Arial" w:hAnsi="Arial" w:cs="Arial"/>
          <w:sz w:val="24"/>
          <w:szCs w:val="24"/>
        </w:rPr>
      </w:pPr>
    </w:p>
    <w:p w:rsidR="00D54758" w:rsidRPr="00EB3FE9" w:rsidRDefault="0099117C" w:rsidP="006A3CFF">
      <w:pPr>
        <w:pStyle w:val="a3"/>
        <w:spacing w:after="120" w:line="240" w:lineRule="auto"/>
        <w:ind w:left="1080"/>
        <w:jc w:val="both"/>
        <w:rPr>
          <w:rFonts w:ascii="Arial" w:hAnsi="Arial" w:cs="Arial"/>
          <w:sz w:val="24"/>
          <w:szCs w:val="24"/>
        </w:rPr>
      </w:pPr>
      <w:r w:rsidRPr="00EB3FE9">
        <w:rPr>
          <w:rFonts w:ascii="Arial" w:hAnsi="Arial" w:cs="Arial"/>
          <w:sz w:val="24"/>
          <w:szCs w:val="24"/>
        </w:rPr>
        <w:t>δ) Η χρησιμοποίηση του χρηματοπιστωτικού τομέα με την τοποθέτηση σε αυτόν ή τη διακίνηση μέσω αυτού εσόδων που προέρχονται από εγκληματικές δραστηριότητες, με σκοπό να προσδοθεί νομιμοφάνεια στα εν λόγω έσοδα.</w:t>
      </w:r>
    </w:p>
    <w:p w:rsidR="00D54758" w:rsidRPr="00EB3FE9" w:rsidRDefault="00D54758" w:rsidP="006A3CFF">
      <w:pPr>
        <w:pStyle w:val="a3"/>
        <w:spacing w:after="120" w:line="240" w:lineRule="auto"/>
        <w:ind w:left="1080"/>
        <w:jc w:val="both"/>
        <w:rPr>
          <w:rFonts w:ascii="Arial" w:hAnsi="Arial" w:cs="Arial"/>
          <w:sz w:val="24"/>
          <w:szCs w:val="24"/>
        </w:rPr>
      </w:pPr>
    </w:p>
    <w:p w:rsidR="00885DCD" w:rsidRPr="00EB3FE9" w:rsidRDefault="0099117C" w:rsidP="006A3CFF">
      <w:pPr>
        <w:pStyle w:val="a3"/>
        <w:spacing w:after="120" w:line="240" w:lineRule="auto"/>
        <w:ind w:left="1080"/>
        <w:jc w:val="both"/>
        <w:rPr>
          <w:rFonts w:ascii="Arial" w:hAnsi="Arial" w:cs="Arial"/>
          <w:sz w:val="24"/>
          <w:szCs w:val="24"/>
        </w:rPr>
      </w:pPr>
      <w:r w:rsidRPr="00EB3FE9">
        <w:rPr>
          <w:rFonts w:ascii="Arial" w:hAnsi="Arial" w:cs="Arial"/>
          <w:sz w:val="24"/>
          <w:szCs w:val="24"/>
        </w:rPr>
        <w:t>ε) Η σύσταση οργάνωσης ή ομάδας δύο τουλάχιστον ατόμων για τη διάπραξη μιας ή περισσότερων από τις πράξεις που αναφέρονται στα παραπάνω στοιχεία α' έως δ' και η συμμετοχή σε τέτοια οργάνωση ή ομάδα.</w:t>
      </w:r>
    </w:p>
    <w:p w:rsidR="00885DCD" w:rsidRPr="00EB3FE9" w:rsidRDefault="00885DCD" w:rsidP="006A3CFF">
      <w:pPr>
        <w:pStyle w:val="a3"/>
        <w:spacing w:after="120" w:line="240" w:lineRule="auto"/>
        <w:ind w:left="1080"/>
        <w:jc w:val="both"/>
        <w:rPr>
          <w:rFonts w:ascii="Arial" w:hAnsi="Arial" w:cs="Arial"/>
          <w:sz w:val="24"/>
          <w:szCs w:val="24"/>
        </w:rPr>
      </w:pPr>
    </w:p>
    <w:p w:rsidR="00D67086" w:rsidRPr="00EB3FE9" w:rsidRDefault="00BA6D2C" w:rsidP="006A3CFF">
      <w:pPr>
        <w:pStyle w:val="a3"/>
        <w:spacing w:after="120" w:line="240" w:lineRule="auto"/>
        <w:ind w:left="0"/>
        <w:jc w:val="both"/>
        <w:rPr>
          <w:rFonts w:ascii="Arial" w:hAnsi="Arial" w:cs="Arial"/>
          <w:sz w:val="24"/>
          <w:szCs w:val="24"/>
        </w:rPr>
      </w:pPr>
      <w:r w:rsidRPr="00EB3FE9">
        <w:rPr>
          <w:rFonts w:ascii="Arial" w:hAnsi="Arial" w:cs="Arial"/>
          <w:sz w:val="24"/>
          <w:szCs w:val="24"/>
        </w:rPr>
        <w:t>Εξάλλου,</w:t>
      </w:r>
      <w:r w:rsidR="0099117C" w:rsidRPr="00EB3FE9">
        <w:rPr>
          <w:rFonts w:ascii="Arial" w:hAnsi="Arial" w:cs="Arial"/>
          <w:sz w:val="24"/>
          <w:szCs w:val="24"/>
        </w:rPr>
        <w:t xml:space="preserve"> όπως ορίζεται στη διάταξη του άρθρου 2 παρ. 1 εδ. δ’ του Ν. 2331/1995, όπως την αντικατέστησε το άρθρο 3 παρ. 1 του Ν. 3424/2005, «η ποινική ευθύνη για το βασικό έγκλημα δεν αποκλείει την τιμωρία του υπαιτίου και για τις πράξεις των ανωτέρω στοιχείων α’, β΄ και γ’ της παραγράφου αυτής» (δηλαδή τις πράξεις νομιμοποίησης εσόδων τα οποία προέκυψαν από τη βασική πράξη).Υπάρχει μάλιστα ήδη σημαντικό νομολογιακό προηγούμενο του Ακυρωτικού Δικαστηρίου (ΣυμβΑΠ 1231/2004 ΠοινΧρον ΝΕ/2005,527 =ΠοινΔικ 2005,33επ. =ΠοινΛογ 2004) βάσει του οποίου γίνεται δεκτό, ότι η </w:t>
      </w:r>
      <w:r w:rsidR="002862A3" w:rsidRPr="00EB3FE9">
        <w:rPr>
          <w:rFonts w:ascii="Arial" w:hAnsi="Arial" w:cs="Arial"/>
          <w:sz w:val="24"/>
          <w:szCs w:val="24"/>
        </w:rPr>
        <w:t xml:space="preserve">δυνατότητα </w:t>
      </w:r>
      <w:r w:rsidR="0099117C" w:rsidRPr="00EB3FE9">
        <w:rPr>
          <w:rFonts w:ascii="Arial" w:hAnsi="Arial" w:cs="Arial"/>
          <w:sz w:val="24"/>
          <w:szCs w:val="24"/>
        </w:rPr>
        <w:t>ταύτιση</w:t>
      </w:r>
      <w:r w:rsidR="002862A3" w:rsidRPr="00EB3FE9">
        <w:rPr>
          <w:rFonts w:ascii="Arial" w:hAnsi="Arial" w:cs="Arial"/>
          <w:sz w:val="24"/>
          <w:szCs w:val="24"/>
        </w:rPr>
        <w:t>ς</w:t>
      </w:r>
      <w:r w:rsidR="0099117C" w:rsidRPr="00EB3FE9">
        <w:rPr>
          <w:rFonts w:ascii="Arial" w:hAnsi="Arial" w:cs="Arial"/>
          <w:sz w:val="24"/>
          <w:szCs w:val="24"/>
        </w:rPr>
        <w:t xml:space="preserve"> του ενεργητικού υποκειμένου του βασικού εγκλήματος, από το οποίο προήλθαν τα παράνομα έσοδα, με τον δράστη της νομιμοποίησης, αποκλείεται μόνο σε μια περίπτωση: εκεί  όπου συντρέχει  σκοπός παροχής συνδρομής σε τρίτο πρόσωπο  ενεχόμενο  σε εγκληματική δραστηριότητα. Στις υπόλοιπες περιπτώσεις, εφόσον ο νόμος δεν διακρίνει και δεδομένου ότι χρησιμοποιεί την έκφραση «όποιος», συνάγεται ότι ενεργητικό υποκείμενο του εγκλήματος του άρθρου 2 παρ. 1 του Ν. 2331/1995 μπορεί να είναι και οποιοσδήποτε, ακόμη και ο υπαίτιος ενός από τα βασικά εγκλήματα. </w:t>
      </w:r>
    </w:p>
    <w:p w:rsidR="00D67086" w:rsidRPr="00EB3FE9" w:rsidRDefault="00D67086" w:rsidP="006A3CFF">
      <w:pPr>
        <w:pStyle w:val="a3"/>
        <w:spacing w:after="120" w:line="240" w:lineRule="auto"/>
        <w:ind w:left="0"/>
        <w:jc w:val="both"/>
        <w:rPr>
          <w:rFonts w:ascii="Arial" w:hAnsi="Arial" w:cs="Arial"/>
          <w:sz w:val="24"/>
          <w:szCs w:val="24"/>
        </w:rPr>
      </w:pPr>
    </w:p>
    <w:p w:rsidR="00D67086" w:rsidRPr="00EB3FE9" w:rsidRDefault="0099117C" w:rsidP="006A3CFF">
      <w:pPr>
        <w:pStyle w:val="a3"/>
        <w:spacing w:after="120" w:line="240" w:lineRule="auto"/>
        <w:ind w:left="0"/>
        <w:jc w:val="both"/>
        <w:rPr>
          <w:rFonts w:ascii="Arial" w:hAnsi="Arial" w:cs="Arial"/>
          <w:sz w:val="24"/>
          <w:szCs w:val="24"/>
        </w:rPr>
      </w:pPr>
      <w:r w:rsidRPr="00EB3FE9">
        <w:rPr>
          <w:rFonts w:ascii="Arial" w:hAnsi="Arial" w:cs="Arial"/>
          <w:sz w:val="24"/>
          <w:szCs w:val="24"/>
        </w:rPr>
        <w:t>Ας σημειωθεί ότι οι πλείστοι τρόποι τέλεσης τους εγκλήματος νομιμοποίησης εσόδων, όπως είναι η κατοχή περιουσίας και η διακίνησή της στο χρηματοπιστωτικό σύστημα, συνιστούν εγκλήματα διαρκή, των οποίων η τέλεση συνεχίζεται και ως εκ τούτου δεν τίθεται θέμα παραγραφής, πριν από τη λήξη της διάρκειάς τους.</w:t>
      </w:r>
    </w:p>
    <w:p w:rsidR="000F6F06" w:rsidRPr="00EB3FE9" w:rsidRDefault="000F6F06" w:rsidP="006A3CFF">
      <w:pPr>
        <w:pStyle w:val="a3"/>
        <w:spacing w:after="120" w:line="240" w:lineRule="auto"/>
        <w:ind w:left="0"/>
        <w:jc w:val="both"/>
        <w:rPr>
          <w:rFonts w:ascii="Arial" w:hAnsi="Arial" w:cs="Arial"/>
          <w:sz w:val="24"/>
          <w:szCs w:val="24"/>
        </w:rPr>
      </w:pPr>
    </w:p>
    <w:p w:rsidR="006A3CFF" w:rsidRDefault="0068159D" w:rsidP="006A3CFF">
      <w:pPr>
        <w:pStyle w:val="a3"/>
        <w:spacing w:after="120" w:line="240" w:lineRule="auto"/>
        <w:ind w:left="0"/>
        <w:jc w:val="both"/>
        <w:rPr>
          <w:rFonts w:ascii="Arial" w:hAnsi="Arial" w:cs="Arial"/>
          <w:sz w:val="24"/>
          <w:szCs w:val="24"/>
        </w:rPr>
      </w:pPr>
      <w:r w:rsidRPr="00EB3FE9">
        <w:rPr>
          <w:rFonts w:ascii="Arial" w:hAnsi="Arial" w:cs="Arial"/>
          <w:sz w:val="24"/>
          <w:szCs w:val="24"/>
        </w:rPr>
        <w:t>Από τα παραπάνω επίσης  φαίνονται να προκύπτουν ενδείξεις τέλεσης εγκλήματος νομιμοποίησης εσόδων από εγκληματική ενέργεια με πλείονες τρόπους (περιπτώσεις α, β, γ, δ, ε,) που περιγράφονται στα αντίστοιχα ως άνω εδάφια της διάταξης.</w:t>
      </w:r>
    </w:p>
    <w:p w:rsidR="006A3CFF" w:rsidRDefault="006A3CFF" w:rsidP="006A3CFF">
      <w:pPr>
        <w:pStyle w:val="a3"/>
        <w:spacing w:after="120" w:line="240" w:lineRule="auto"/>
        <w:ind w:left="0"/>
        <w:jc w:val="both"/>
        <w:rPr>
          <w:rFonts w:ascii="Arial" w:hAnsi="Arial" w:cs="Arial"/>
          <w:sz w:val="24"/>
          <w:szCs w:val="24"/>
        </w:rPr>
      </w:pPr>
    </w:p>
    <w:p w:rsidR="0099117C" w:rsidRPr="00EB3FE9" w:rsidRDefault="00907A31" w:rsidP="006A3CFF">
      <w:pPr>
        <w:pStyle w:val="a3"/>
        <w:spacing w:after="120" w:line="240" w:lineRule="auto"/>
        <w:ind w:left="0"/>
        <w:jc w:val="both"/>
        <w:rPr>
          <w:rFonts w:ascii="Arial" w:hAnsi="Arial" w:cs="Arial"/>
          <w:sz w:val="24"/>
          <w:szCs w:val="24"/>
        </w:rPr>
      </w:pPr>
      <w:r w:rsidRPr="00EB3FE9">
        <w:rPr>
          <w:rFonts w:ascii="Arial" w:hAnsi="Arial" w:cs="Arial"/>
          <w:sz w:val="24"/>
          <w:szCs w:val="24"/>
        </w:rPr>
        <w:t>Ως εκ τούτου</w:t>
      </w:r>
      <w:r w:rsidR="00974661" w:rsidRPr="00EB3FE9">
        <w:rPr>
          <w:rFonts w:ascii="Arial" w:hAnsi="Arial" w:cs="Arial"/>
          <w:sz w:val="24"/>
          <w:szCs w:val="24"/>
        </w:rPr>
        <w:t>,</w:t>
      </w:r>
      <w:r w:rsidRPr="00EB3FE9">
        <w:rPr>
          <w:rFonts w:ascii="Arial" w:hAnsi="Arial" w:cs="Arial"/>
          <w:sz w:val="24"/>
          <w:szCs w:val="24"/>
        </w:rPr>
        <w:t xml:space="preserve"> </w:t>
      </w:r>
      <w:r w:rsidR="0068159D" w:rsidRPr="00EB3FE9">
        <w:rPr>
          <w:rFonts w:ascii="Arial" w:hAnsi="Arial" w:cs="Arial"/>
          <w:sz w:val="24"/>
          <w:szCs w:val="24"/>
        </w:rPr>
        <w:t xml:space="preserve">συντρέχει λόγος και για τις αναφερόμενες στη δικογραφία </w:t>
      </w:r>
      <w:r w:rsidR="00D67086" w:rsidRPr="00EB3FE9">
        <w:rPr>
          <w:rFonts w:ascii="Arial" w:hAnsi="Arial" w:cs="Arial"/>
          <w:sz w:val="24"/>
          <w:szCs w:val="24"/>
        </w:rPr>
        <w:t xml:space="preserve">συγκεκριμένες </w:t>
      </w:r>
      <w:r w:rsidR="0068159D" w:rsidRPr="00EB3FE9">
        <w:rPr>
          <w:rFonts w:ascii="Arial" w:hAnsi="Arial" w:cs="Arial"/>
          <w:sz w:val="24"/>
          <w:szCs w:val="24"/>
        </w:rPr>
        <w:t>πράξεις να αποφασιστεί από τη Βουλή η συγκρότηση Ειδικής Κοινοβουλευτικής Επιτροπής κατά το άρθρο 86 παρ.3 του Συντάγματος, ώστε να διαπιστωθεί</w:t>
      </w:r>
      <w:r w:rsidR="00EE424C" w:rsidRPr="00EB3FE9">
        <w:rPr>
          <w:rFonts w:ascii="Arial" w:hAnsi="Arial" w:cs="Arial"/>
          <w:sz w:val="24"/>
          <w:szCs w:val="24"/>
        </w:rPr>
        <w:t xml:space="preserve"> αν οι πράξεις νομιμοποίησης παράνομων εσόδων</w:t>
      </w:r>
      <w:r w:rsidR="00011840" w:rsidRPr="00EB3FE9">
        <w:rPr>
          <w:rFonts w:ascii="Arial" w:hAnsi="Arial" w:cs="Arial"/>
          <w:sz w:val="24"/>
          <w:szCs w:val="24"/>
        </w:rPr>
        <w:t xml:space="preserve"> έχουν τελεστεί κατά την άσκηση καθηκόντων των συγκεκριμένων πολιτικών. Σε καταφατική περίπτωση θα πρέπει να αναγνωριστεί και για τις αναφερόμενες πράξεις νομιμοποίησης παράνομων εσόδων ότι η σχετική ευθύνη έχει αποσβεστεί κατ’ άρθρο 86 παρ. 3 του Συντάγματος. Σε διαφορετική, αρνητική, περίπτωση η δικογραφία θα πρέπει να επιστραφεί στη δικαιοσύνη, η οποία είναι αρμόδια να διερευνήσει εγκλήματα πολιτικών που δεν έχουν τελεστεί κατά την άσκηση των καθηκόντων </w:t>
      </w:r>
      <w:r w:rsidR="00AA3AB0" w:rsidRPr="00EB3FE9">
        <w:rPr>
          <w:rFonts w:ascii="Arial" w:hAnsi="Arial" w:cs="Arial"/>
          <w:sz w:val="24"/>
          <w:szCs w:val="24"/>
        </w:rPr>
        <w:t>τους.</w:t>
      </w:r>
    </w:p>
    <w:p w:rsidR="009669EB" w:rsidRPr="00EB3FE9" w:rsidRDefault="000F6F06" w:rsidP="006A3CFF">
      <w:pPr>
        <w:spacing w:after="120" w:line="240" w:lineRule="auto"/>
        <w:jc w:val="both"/>
        <w:rPr>
          <w:rFonts w:ascii="Arial" w:hAnsi="Arial" w:cs="Arial"/>
          <w:b/>
          <w:sz w:val="24"/>
          <w:szCs w:val="24"/>
        </w:rPr>
      </w:pPr>
      <w:r w:rsidRPr="00EB3FE9">
        <w:rPr>
          <w:rFonts w:ascii="Arial" w:hAnsi="Arial" w:cs="Arial"/>
          <w:b/>
          <w:sz w:val="24"/>
          <w:szCs w:val="24"/>
        </w:rPr>
        <w:t>ΠΡΟΤΑΣΗ</w:t>
      </w:r>
    </w:p>
    <w:p w:rsidR="00DE7E1C" w:rsidRPr="00EB3FE9" w:rsidRDefault="00974661" w:rsidP="006A3CFF">
      <w:pPr>
        <w:spacing w:after="120" w:line="240" w:lineRule="auto"/>
        <w:jc w:val="both"/>
        <w:rPr>
          <w:rFonts w:ascii="Arial" w:hAnsi="Arial" w:cs="Arial"/>
          <w:sz w:val="24"/>
          <w:szCs w:val="24"/>
        </w:rPr>
      </w:pPr>
      <w:r w:rsidRPr="00EB3FE9">
        <w:rPr>
          <w:rFonts w:ascii="Arial" w:hAnsi="Arial" w:cs="Arial"/>
          <w:sz w:val="24"/>
          <w:szCs w:val="24"/>
        </w:rPr>
        <w:t xml:space="preserve">Ως εκ τούτου τελικά και εν συνόψει </w:t>
      </w:r>
      <w:r w:rsidR="003A2E36" w:rsidRPr="00EB3FE9">
        <w:rPr>
          <w:rFonts w:ascii="Arial" w:hAnsi="Arial" w:cs="Arial"/>
          <w:sz w:val="24"/>
          <w:szCs w:val="24"/>
        </w:rPr>
        <w:t>προτείνουμε</w:t>
      </w:r>
    </w:p>
    <w:p w:rsidR="00DE7E1C" w:rsidRPr="00EB3FE9" w:rsidRDefault="003A2E36" w:rsidP="006A3CFF">
      <w:pPr>
        <w:spacing w:after="120" w:line="240" w:lineRule="auto"/>
        <w:ind w:left="426" w:hanging="426"/>
        <w:jc w:val="both"/>
        <w:rPr>
          <w:rFonts w:ascii="Arial" w:hAnsi="Arial" w:cs="Arial"/>
          <w:sz w:val="24"/>
          <w:szCs w:val="24"/>
        </w:rPr>
      </w:pPr>
      <w:r w:rsidRPr="00EB3FE9">
        <w:rPr>
          <w:rFonts w:ascii="Arial" w:hAnsi="Arial" w:cs="Arial"/>
          <w:sz w:val="24"/>
          <w:szCs w:val="24"/>
        </w:rPr>
        <w:t xml:space="preserve"> </w:t>
      </w:r>
      <w:r w:rsidR="00BC46B6" w:rsidRPr="00EB3FE9">
        <w:rPr>
          <w:rFonts w:ascii="Arial" w:hAnsi="Arial" w:cs="Arial"/>
          <w:sz w:val="24"/>
          <w:szCs w:val="24"/>
        </w:rPr>
        <w:t xml:space="preserve">α] </w:t>
      </w:r>
      <w:r w:rsidR="00EB3FE9">
        <w:rPr>
          <w:rFonts w:ascii="Arial" w:hAnsi="Arial" w:cs="Arial"/>
          <w:sz w:val="24"/>
          <w:szCs w:val="24"/>
        </w:rPr>
        <w:t xml:space="preserve"> </w:t>
      </w:r>
      <w:r w:rsidR="00DE7E1C" w:rsidRPr="00EB3FE9">
        <w:rPr>
          <w:rFonts w:ascii="Arial" w:hAnsi="Arial" w:cs="Arial"/>
          <w:sz w:val="24"/>
          <w:szCs w:val="24"/>
        </w:rPr>
        <w:t>Γ</w:t>
      </w:r>
      <w:r w:rsidRPr="00EB3FE9">
        <w:rPr>
          <w:rFonts w:ascii="Arial" w:hAnsi="Arial" w:cs="Arial"/>
          <w:sz w:val="24"/>
          <w:szCs w:val="24"/>
        </w:rPr>
        <w:t>ια τις παραπάνω υπό 1 και 2  αναφερόμενες πρ</w:t>
      </w:r>
      <w:r w:rsidR="00BC46B6" w:rsidRPr="00EB3FE9">
        <w:rPr>
          <w:rFonts w:ascii="Arial" w:hAnsi="Arial" w:cs="Arial"/>
          <w:sz w:val="24"/>
          <w:szCs w:val="24"/>
        </w:rPr>
        <w:t>άξεις να μην ασκηθεί δίωξη, λόγω παρέλευσης της τασσόμενης κατά το Σύνταγμα</w:t>
      </w:r>
      <w:r w:rsidR="00DE7E1C" w:rsidRPr="00EB3FE9">
        <w:rPr>
          <w:rFonts w:ascii="Arial" w:hAnsi="Arial" w:cs="Arial"/>
          <w:sz w:val="24"/>
          <w:szCs w:val="24"/>
        </w:rPr>
        <w:t xml:space="preserve"> </w:t>
      </w:r>
      <w:r w:rsidR="00BC46B6" w:rsidRPr="00EB3FE9">
        <w:rPr>
          <w:rFonts w:ascii="Arial" w:hAnsi="Arial" w:cs="Arial"/>
          <w:sz w:val="24"/>
          <w:szCs w:val="24"/>
        </w:rPr>
        <w:t>(άρθρο 86 παρ. 3) αποσβεστικής προθεσμίας και</w:t>
      </w:r>
      <w:r w:rsidR="00DE7E1C" w:rsidRPr="00EB3FE9">
        <w:rPr>
          <w:rFonts w:ascii="Arial" w:hAnsi="Arial" w:cs="Arial"/>
          <w:sz w:val="24"/>
          <w:szCs w:val="24"/>
        </w:rPr>
        <w:t>,</w:t>
      </w:r>
    </w:p>
    <w:p w:rsidR="009669EB" w:rsidRPr="00EB3FE9" w:rsidRDefault="00BC46B6" w:rsidP="006A3CFF">
      <w:pPr>
        <w:spacing w:after="120" w:line="240" w:lineRule="auto"/>
        <w:ind w:left="426" w:hanging="426"/>
        <w:jc w:val="both"/>
        <w:rPr>
          <w:rFonts w:ascii="Arial" w:hAnsi="Arial" w:cs="Arial"/>
          <w:sz w:val="24"/>
          <w:szCs w:val="24"/>
        </w:rPr>
      </w:pPr>
      <w:r w:rsidRPr="00EB3FE9">
        <w:rPr>
          <w:rFonts w:ascii="Arial" w:hAnsi="Arial" w:cs="Arial"/>
          <w:sz w:val="24"/>
          <w:szCs w:val="24"/>
        </w:rPr>
        <w:t xml:space="preserve">β] </w:t>
      </w:r>
      <w:r w:rsidR="00EB3FE9">
        <w:rPr>
          <w:rFonts w:ascii="Arial" w:hAnsi="Arial" w:cs="Arial"/>
          <w:sz w:val="24"/>
          <w:szCs w:val="24"/>
        </w:rPr>
        <w:t xml:space="preserve">  </w:t>
      </w:r>
      <w:r w:rsidR="00DE7E1C" w:rsidRPr="00EB3FE9">
        <w:rPr>
          <w:rFonts w:ascii="Arial" w:hAnsi="Arial" w:cs="Arial"/>
          <w:sz w:val="24"/>
          <w:szCs w:val="24"/>
        </w:rPr>
        <w:t>Γ</w:t>
      </w:r>
      <w:r w:rsidR="00CB08BE" w:rsidRPr="00EB3FE9">
        <w:rPr>
          <w:rFonts w:ascii="Arial" w:hAnsi="Arial" w:cs="Arial"/>
          <w:sz w:val="24"/>
          <w:szCs w:val="24"/>
        </w:rPr>
        <w:t>ια τις παραπάνω υπό 3 και 4 αναφερόμενες πράξεις</w:t>
      </w:r>
      <w:r w:rsidR="00690798" w:rsidRPr="00EB3FE9">
        <w:rPr>
          <w:rFonts w:ascii="Arial" w:hAnsi="Arial" w:cs="Arial"/>
          <w:sz w:val="24"/>
          <w:szCs w:val="24"/>
        </w:rPr>
        <w:t xml:space="preserve">  να συγκροτηθεί Ειδική Κοινοβουλευτική Επιτροπή για τη διενέργεια προκαταρκτικής εξέτασης προκειμένου να ερευνηθεί η αρμοδιότητα της Βουλής</w:t>
      </w:r>
      <w:r w:rsidR="00B51EC0" w:rsidRPr="00EB3FE9">
        <w:rPr>
          <w:rFonts w:ascii="Arial" w:hAnsi="Arial" w:cs="Arial"/>
          <w:sz w:val="24"/>
          <w:szCs w:val="24"/>
        </w:rPr>
        <w:t xml:space="preserve"> να ασκήσει ή μη σχετικές διώξεις </w:t>
      </w:r>
      <w:r w:rsidR="00DE7882" w:rsidRPr="00EB3FE9">
        <w:rPr>
          <w:rFonts w:ascii="Arial" w:hAnsi="Arial" w:cs="Arial"/>
          <w:sz w:val="24"/>
          <w:szCs w:val="24"/>
        </w:rPr>
        <w:t>και σε αρνητική περίπτωση</w:t>
      </w:r>
      <w:r w:rsidR="00B51EC0" w:rsidRPr="00EB3FE9">
        <w:rPr>
          <w:rFonts w:ascii="Arial" w:hAnsi="Arial" w:cs="Arial"/>
          <w:sz w:val="24"/>
          <w:szCs w:val="24"/>
        </w:rPr>
        <w:t xml:space="preserve"> </w:t>
      </w:r>
      <w:r w:rsidR="00E44E72" w:rsidRPr="00EB3FE9">
        <w:rPr>
          <w:rFonts w:ascii="Arial" w:hAnsi="Arial" w:cs="Arial"/>
          <w:sz w:val="24"/>
          <w:szCs w:val="24"/>
        </w:rPr>
        <w:t>να επιβεβαι</w:t>
      </w:r>
      <w:r w:rsidR="00DE7882" w:rsidRPr="00EB3FE9">
        <w:rPr>
          <w:rFonts w:ascii="Arial" w:hAnsi="Arial" w:cs="Arial"/>
          <w:sz w:val="24"/>
          <w:szCs w:val="24"/>
        </w:rPr>
        <w:t>ωθεί η</w:t>
      </w:r>
      <w:r w:rsidR="00E44E72" w:rsidRPr="00EB3FE9">
        <w:rPr>
          <w:rFonts w:ascii="Arial" w:hAnsi="Arial" w:cs="Arial"/>
          <w:sz w:val="24"/>
          <w:szCs w:val="24"/>
        </w:rPr>
        <w:t xml:space="preserve"> </w:t>
      </w:r>
      <w:r w:rsidR="00E07F0C" w:rsidRPr="00EB3FE9">
        <w:rPr>
          <w:rFonts w:ascii="Arial" w:hAnsi="Arial" w:cs="Arial"/>
          <w:sz w:val="24"/>
          <w:szCs w:val="24"/>
        </w:rPr>
        <w:t xml:space="preserve"> διωκτική </w:t>
      </w:r>
      <w:r w:rsidR="00E44E72" w:rsidRPr="00EB3FE9">
        <w:rPr>
          <w:rFonts w:ascii="Arial" w:hAnsi="Arial" w:cs="Arial"/>
          <w:sz w:val="24"/>
          <w:szCs w:val="24"/>
        </w:rPr>
        <w:t>αρμοδιότητα της  ελληνικής Δικαιοσύνης.</w:t>
      </w:r>
    </w:p>
    <w:p w:rsidR="00C716CB" w:rsidRPr="00EB3FE9" w:rsidRDefault="00C716CB" w:rsidP="006A3CFF">
      <w:pPr>
        <w:spacing w:after="120" w:line="240" w:lineRule="auto"/>
        <w:jc w:val="both"/>
        <w:rPr>
          <w:rFonts w:ascii="Arial" w:hAnsi="Arial" w:cs="Arial"/>
          <w:sz w:val="24"/>
          <w:szCs w:val="24"/>
        </w:rPr>
      </w:pPr>
    </w:p>
    <w:p w:rsidR="00C716CB" w:rsidRPr="00EB3FE9" w:rsidRDefault="00C716CB" w:rsidP="006A3CFF">
      <w:pPr>
        <w:spacing w:after="120" w:line="240" w:lineRule="auto"/>
        <w:jc w:val="both"/>
        <w:rPr>
          <w:rFonts w:ascii="Arial" w:hAnsi="Arial" w:cs="Arial"/>
          <w:sz w:val="24"/>
          <w:szCs w:val="24"/>
        </w:rPr>
      </w:pPr>
    </w:p>
    <w:p w:rsidR="00C716CB" w:rsidRPr="00EB3FE9" w:rsidRDefault="00C716CB" w:rsidP="006A3CFF">
      <w:pPr>
        <w:spacing w:after="120" w:line="240" w:lineRule="auto"/>
        <w:jc w:val="center"/>
        <w:rPr>
          <w:rFonts w:ascii="Arial" w:hAnsi="Arial" w:cs="Arial"/>
          <w:b/>
          <w:sz w:val="24"/>
          <w:szCs w:val="24"/>
        </w:rPr>
      </w:pPr>
      <w:r w:rsidRPr="00EB3FE9">
        <w:rPr>
          <w:rFonts w:ascii="Arial" w:hAnsi="Arial" w:cs="Arial"/>
          <w:b/>
          <w:sz w:val="24"/>
          <w:szCs w:val="24"/>
        </w:rPr>
        <w:t>ΟΙ ΠΡΟΤΕΙΝΟΝΤΕΣ ΒΟΥΛΕΥΤΕΣ</w:t>
      </w:r>
    </w:p>
    <w:p w:rsidR="009669EB" w:rsidRPr="00EB3FE9" w:rsidRDefault="009669EB" w:rsidP="006A3CFF">
      <w:pPr>
        <w:spacing w:after="120" w:line="240" w:lineRule="auto"/>
        <w:ind w:firstLine="720"/>
        <w:jc w:val="center"/>
        <w:rPr>
          <w:rFonts w:ascii="Arial" w:hAnsi="Arial" w:cs="Arial"/>
          <w:b/>
          <w:sz w:val="24"/>
          <w:szCs w:val="24"/>
        </w:rPr>
      </w:pPr>
    </w:p>
    <w:p w:rsidR="009669EB" w:rsidRPr="00EB3FE9" w:rsidRDefault="009669EB" w:rsidP="006A3CFF">
      <w:pPr>
        <w:spacing w:after="120" w:line="240" w:lineRule="auto"/>
        <w:ind w:firstLine="720"/>
        <w:jc w:val="both"/>
        <w:rPr>
          <w:rFonts w:ascii="Arial" w:hAnsi="Arial" w:cs="Arial"/>
          <w:sz w:val="24"/>
          <w:szCs w:val="24"/>
        </w:rPr>
      </w:pPr>
    </w:p>
    <w:p w:rsidR="009669EB" w:rsidRPr="00EB3FE9" w:rsidRDefault="009669EB" w:rsidP="006A3CFF">
      <w:pPr>
        <w:spacing w:after="120" w:line="240" w:lineRule="auto"/>
        <w:ind w:firstLine="720"/>
        <w:jc w:val="both"/>
        <w:rPr>
          <w:rFonts w:ascii="Arial" w:hAnsi="Arial" w:cs="Arial"/>
          <w:sz w:val="24"/>
          <w:szCs w:val="24"/>
        </w:rPr>
      </w:pPr>
    </w:p>
    <w:p w:rsidR="00476D80" w:rsidRPr="00EB3FE9" w:rsidRDefault="00476D80" w:rsidP="006A3CFF">
      <w:pPr>
        <w:spacing w:after="120" w:line="240" w:lineRule="auto"/>
        <w:rPr>
          <w:rFonts w:ascii="Arial" w:hAnsi="Arial" w:cs="Arial"/>
          <w:sz w:val="24"/>
          <w:szCs w:val="24"/>
        </w:rPr>
      </w:pPr>
    </w:p>
    <w:sectPr w:rsidR="00476D80" w:rsidRPr="00EB3FE9" w:rsidSect="006A3CFF">
      <w:foot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3DF" w:rsidRDefault="002673DF" w:rsidP="0073175E">
      <w:pPr>
        <w:spacing w:after="0" w:line="240" w:lineRule="auto"/>
      </w:pPr>
      <w:r>
        <w:separator/>
      </w:r>
    </w:p>
  </w:endnote>
  <w:endnote w:type="continuationSeparator" w:id="0">
    <w:p w:rsidR="002673DF" w:rsidRDefault="002673DF" w:rsidP="0073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08326"/>
      <w:docPartObj>
        <w:docPartGallery w:val="Page Numbers (Bottom of Page)"/>
        <w:docPartUnique/>
      </w:docPartObj>
    </w:sdtPr>
    <w:sdtEndPr>
      <w:rPr>
        <w:noProof/>
      </w:rPr>
    </w:sdtEndPr>
    <w:sdtContent>
      <w:p w:rsidR="0073175E" w:rsidRDefault="0073175E">
        <w:pPr>
          <w:pStyle w:val="a6"/>
          <w:jc w:val="right"/>
        </w:pPr>
        <w:r>
          <w:fldChar w:fldCharType="begin"/>
        </w:r>
        <w:r>
          <w:instrText xml:space="preserve"> PAGE   \* MERGEFORMAT </w:instrText>
        </w:r>
        <w:r>
          <w:fldChar w:fldCharType="separate"/>
        </w:r>
        <w:r w:rsidR="00511C5B">
          <w:rPr>
            <w:noProof/>
          </w:rPr>
          <w:t>2</w:t>
        </w:r>
        <w:r>
          <w:rPr>
            <w:noProof/>
          </w:rPr>
          <w:fldChar w:fldCharType="end"/>
        </w:r>
      </w:p>
    </w:sdtContent>
  </w:sdt>
  <w:p w:rsidR="0073175E" w:rsidRDefault="007317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3DF" w:rsidRDefault="002673DF" w:rsidP="0073175E">
      <w:pPr>
        <w:spacing w:after="0" w:line="240" w:lineRule="auto"/>
      </w:pPr>
      <w:r>
        <w:separator/>
      </w:r>
    </w:p>
  </w:footnote>
  <w:footnote w:type="continuationSeparator" w:id="0">
    <w:p w:rsidR="002673DF" w:rsidRDefault="002673DF" w:rsidP="007317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D6BF8"/>
    <w:multiLevelType w:val="hybridMultilevel"/>
    <w:tmpl w:val="1722E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5F509A2"/>
    <w:multiLevelType w:val="hybridMultilevel"/>
    <w:tmpl w:val="E9609540"/>
    <w:lvl w:ilvl="0" w:tplc="9918BF9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D80"/>
    <w:rsid w:val="00011840"/>
    <w:rsid w:val="00033455"/>
    <w:rsid w:val="000417F6"/>
    <w:rsid w:val="000735AA"/>
    <w:rsid w:val="00083655"/>
    <w:rsid w:val="00090FD8"/>
    <w:rsid w:val="00096F2F"/>
    <w:rsid w:val="000F6F06"/>
    <w:rsid w:val="00100644"/>
    <w:rsid w:val="0010364C"/>
    <w:rsid w:val="00110B61"/>
    <w:rsid w:val="00123042"/>
    <w:rsid w:val="00166ED0"/>
    <w:rsid w:val="00175323"/>
    <w:rsid w:val="001818A2"/>
    <w:rsid w:val="00192C1D"/>
    <w:rsid w:val="001A7119"/>
    <w:rsid w:val="001B50F2"/>
    <w:rsid w:val="001C3255"/>
    <w:rsid w:val="001D2D2E"/>
    <w:rsid w:val="00212502"/>
    <w:rsid w:val="00241ABB"/>
    <w:rsid w:val="002472CE"/>
    <w:rsid w:val="00250F56"/>
    <w:rsid w:val="00262C02"/>
    <w:rsid w:val="002673DF"/>
    <w:rsid w:val="002777FC"/>
    <w:rsid w:val="00285E0E"/>
    <w:rsid w:val="002862A3"/>
    <w:rsid w:val="002A1445"/>
    <w:rsid w:val="002B6005"/>
    <w:rsid w:val="002F0F6C"/>
    <w:rsid w:val="002F3666"/>
    <w:rsid w:val="002F70DA"/>
    <w:rsid w:val="00300495"/>
    <w:rsid w:val="00313519"/>
    <w:rsid w:val="00313A89"/>
    <w:rsid w:val="0033585A"/>
    <w:rsid w:val="00351F1B"/>
    <w:rsid w:val="003A2E36"/>
    <w:rsid w:val="003A60A7"/>
    <w:rsid w:val="003A65D6"/>
    <w:rsid w:val="003B3818"/>
    <w:rsid w:val="003D3DC1"/>
    <w:rsid w:val="003E0DAC"/>
    <w:rsid w:val="003E77B7"/>
    <w:rsid w:val="004173C0"/>
    <w:rsid w:val="0044384D"/>
    <w:rsid w:val="00476D80"/>
    <w:rsid w:val="00481236"/>
    <w:rsid w:val="004833A1"/>
    <w:rsid w:val="004857F0"/>
    <w:rsid w:val="004B696F"/>
    <w:rsid w:val="004C1F81"/>
    <w:rsid w:val="004C7506"/>
    <w:rsid w:val="0050114F"/>
    <w:rsid w:val="00502460"/>
    <w:rsid w:val="00511C5B"/>
    <w:rsid w:val="00534DCF"/>
    <w:rsid w:val="0057775D"/>
    <w:rsid w:val="005845A7"/>
    <w:rsid w:val="00584D67"/>
    <w:rsid w:val="005A20FD"/>
    <w:rsid w:val="005A4EF1"/>
    <w:rsid w:val="005C0684"/>
    <w:rsid w:val="006239DE"/>
    <w:rsid w:val="00646173"/>
    <w:rsid w:val="00653167"/>
    <w:rsid w:val="00654AB8"/>
    <w:rsid w:val="006602F1"/>
    <w:rsid w:val="00673F7A"/>
    <w:rsid w:val="006758FC"/>
    <w:rsid w:val="0068159D"/>
    <w:rsid w:val="006856D3"/>
    <w:rsid w:val="00690798"/>
    <w:rsid w:val="006A3CFF"/>
    <w:rsid w:val="006A57C1"/>
    <w:rsid w:val="006D02C9"/>
    <w:rsid w:val="006E42D7"/>
    <w:rsid w:val="006E573E"/>
    <w:rsid w:val="006F70DE"/>
    <w:rsid w:val="00717785"/>
    <w:rsid w:val="0073175E"/>
    <w:rsid w:val="0073232A"/>
    <w:rsid w:val="00742C12"/>
    <w:rsid w:val="007560A0"/>
    <w:rsid w:val="00757E1D"/>
    <w:rsid w:val="0078268B"/>
    <w:rsid w:val="007924F4"/>
    <w:rsid w:val="007C132B"/>
    <w:rsid w:val="008102F2"/>
    <w:rsid w:val="00812E68"/>
    <w:rsid w:val="00823A39"/>
    <w:rsid w:val="008370EA"/>
    <w:rsid w:val="00842CF0"/>
    <w:rsid w:val="008553C7"/>
    <w:rsid w:val="00855460"/>
    <w:rsid w:val="00885DCD"/>
    <w:rsid w:val="00887B32"/>
    <w:rsid w:val="00890E37"/>
    <w:rsid w:val="00891F1B"/>
    <w:rsid w:val="008E19F1"/>
    <w:rsid w:val="008E71A1"/>
    <w:rsid w:val="00907A31"/>
    <w:rsid w:val="00911A56"/>
    <w:rsid w:val="00912424"/>
    <w:rsid w:val="00923897"/>
    <w:rsid w:val="00926199"/>
    <w:rsid w:val="009519EF"/>
    <w:rsid w:val="009669EB"/>
    <w:rsid w:val="00974661"/>
    <w:rsid w:val="009751AC"/>
    <w:rsid w:val="00977A2F"/>
    <w:rsid w:val="0099117C"/>
    <w:rsid w:val="009B73D7"/>
    <w:rsid w:val="009D2B34"/>
    <w:rsid w:val="009D31D8"/>
    <w:rsid w:val="009D7313"/>
    <w:rsid w:val="00A261D8"/>
    <w:rsid w:val="00A4627A"/>
    <w:rsid w:val="00A50BF9"/>
    <w:rsid w:val="00A52303"/>
    <w:rsid w:val="00A9135F"/>
    <w:rsid w:val="00AA3AB0"/>
    <w:rsid w:val="00AB068C"/>
    <w:rsid w:val="00AE7CD4"/>
    <w:rsid w:val="00B407EA"/>
    <w:rsid w:val="00B51EC0"/>
    <w:rsid w:val="00B52DED"/>
    <w:rsid w:val="00B643BE"/>
    <w:rsid w:val="00B74AB1"/>
    <w:rsid w:val="00B76523"/>
    <w:rsid w:val="00B86A57"/>
    <w:rsid w:val="00B91C64"/>
    <w:rsid w:val="00BA6D2C"/>
    <w:rsid w:val="00BB6387"/>
    <w:rsid w:val="00BC46B6"/>
    <w:rsid w:val="00BD18E6"/>
    <w:rsid w:val="00BD5511"/>
    <w:rsid w:val="00BE1B5E"/>
    <w:rsid w:val="00C101C2"/>
    <w:rsid w:val="00C10757"/>
    <w:rsid w:val="00C115A7"/>
    <w:rsid w:val="00C15CFA"/>
    <w:rsid w:val="00C55506"/>
    <w:rsid w:val="00C716CB"/>
    <w:rsid w:val="00C807CD"/>
    <w:rsid w:val="00C901BD"/>
    <w:rsid w:val="00CB08BE"/>
    <w:rsid w:val="00CB5269"/>
    <w:rsid w:val="00CB52E9"/>
    <w:rsid w:val="00CF3914"/>
    <w:rsid w:val="00D1663A"/>
    <w:rsid w:val="00D242A6"/>
    <w:rsid w:val="00D32A40"/>
    <w:rsid w:val="00D528AD"/>
    <w:rsid w:val="00D54758"/>
    <w:rsid w:val="00D561C5"/>
    <w:rsid w:val="00D57E1B"/>
    <w:rsid w:val="00D67086"/>
    <w:rsid w:val="00DB769A"/>
    <w:rsid w:val="00DE6025"/>
    <w:rsid w:val="00DE7882"/>
    <w:rsid w:val="00DE7E1C"/>
    <w:rsid w:val="00DF1D27"/>
    <w:rsid w:val="00E07F0C"/>
    <w:rsid w:val="00E315E7"/>
    <w:rsid w:val="00E44E72"/>
    <w:rsid w:val="00E46B6F"/>
    <w:rsid w:val="00E506BE"/>
    <w:rsid w:val="00E61BF6"/>
    <w:rsid w:val="00E70E47"/>
    <w:rsid w:val="00E772A0"/>
    <w:rsid w:val="00E823F4"/>
    <w:rsid w:val="00E86E30"/>
    <w:rsid w:val="00E91224"/>
    <w:rsid w:val="00EA0968"/>
    <w:rsid w:val="00EA2C1A"/>
    <w:rsid w:val="00EB3FE9"/>
    <w:rsid w:val="00EE424C"/>
    <w:rsid w:val="00F20917"/>
    <w:rsid w:val="00F229D2"/>
    <w:rsid w:val="00F50034"/>
    <w:rsid w:val="00F915B9"/>
    <w:rsid w:val="00FC0C04"/>
    <w:rsid w:val="00FC6D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BFEED-1222-4D1F-B467-D28AF623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D8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D80"/>
    <w:pPr>
      <w:ind w:left="720"/>
      <w:contextualSpacing/>
    </w:pPr>
  </w:style>
  <w:style w:type="paragraph" w:styleId="a4">
    <w:name w:val="Balloon Text"/>
    <w:basedOn w:val="a"/>
    <w:link w:val="Char"/>
    <w:uiPriority w:val="99"/>
    <w:semiHidden/>
    <w:unhideWhenUsed/>
    <w:rsid w:val="007924F4"/>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924F4"/>
    <w:rPr>
      <w:rFonts w:ascii="Segoe UI" w:hAnsi="Segoe UI" w:cs="Segoe UI"/>
      <w:sz w:val="18"/>
      <w:szCs w:val="18"/>
    </w:rPr>
  </w:style>
  <w:style w:type="paragraph" w:styleId="a5">
    <w:name w:val="header"/>
    <w:basedOn w:val="a"/>
    <w:link w:val="Char0"/>
    <w:uiPriority w:val="99"/>
    <w:unhideWhenUsed/>
    <w:rsid w:val="0073175E"/>
    <w:pPr>
      <w:tabs>
        <w:tab w:val="center" w:pos="4153"/>
        <w:tab w:val="right" w:pos="8306"/>
      </w:tabs>
      <w:spacing w:after="0" w:line="240" w:lineRule="auto"/>
    </w:pPr>
  </w:style>
  <w:style w:type="character" w:customStyle="1" w:styleId="Char0">
    <w:name w:val="Κεφαλίδα Char"/>
    <w:basedOn w:val="a0"/>
    <w:link w:val="a5"/>
    <w:uiPriority w:val="99"/>
    <w:rsid w:val="0073175E"/>
  </w:style>
  <w:style w:type="paragraph" w:styleId="a6">
    <w:name w:val="footer"/>
    <w:basedOn w:val="a"/>
    <w:link w:val="Char1"/>
    <w:uiPriority w:val="99"/>
    <w:unhideWhenUsed/>
    <w:rsid w:val="0073175E"/>
    <w:pPr>
      <w:tabs>
        <w:tab w:val="center" w:pos="4153"/>
        <w:tab w:val="right" w:pos="8306"/>
      </w:tabs>
      <w:spacing w:after="0" w:line="240" w:lineRule="auto"/>
    </w:pPr>
  </w:style>
  <w:style w:type="character" w:customStyle="1" w:styleId="Char1">
    <w:name w:val="Υποσέλιδο Char"/>
    <w:basedOn w:val="a0"/>
    <w:link w:val="a6"/>
    <w:uiPriority w:val="99"/>
    <w:rsid w:val="00731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4531</Words>
  <Characters>24473</Characters>
  <Application>Microsoft Office Word</Application>
  <DocSecurity>4</DocSecurity>
  <Lines>203</Lines>
  <Paragraphs>57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Vassalou</dc:creator>
  <cp:keywords/>
  <dc:description/>
  <cp:lastModifiedBy>Κουδούνη Κωνσταντίνα</cp:lastModifiedBy>
  <cp:revision>2</cp:revision>
  <cp:lastPrinted>2018-02-12T13:51:00Z</cp:lastPrinted>
  <dcterms:created xsi:type="dcterms:W3CDTF">2018-02-12T14:57:00Z</dcterms:created>
  <dcterms:modified xsi:type="dcterms:W3CDTF">2018-02-12T14:57:00Z</dcterms:modified>
</cp:coreProperties>
</file>