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F11" w:rsidRPr="0001271C" w:rsidRDefault="00BD0F11" w:rsidP="00BD0F11">
      <w:pPr>
        <w:spacing w:line="276" w:lineRule="auto"/>
        <w:jc w:val="center"/>
        <w:rPr>
          <w:rFonts w:ascii="Verdana" w:hAnsi="Verdana" w:cs="Arial"/>
          <w:b/>
          <w:bCs/>
          <w:u w:val="single"/>
          <w:lang w:val="el-GR"/>
        </w:rPr>
      </w:pPr>
      <w:bookmarkStart w:id="0" w:name="_GoBack"/>
      <w:bookmarkEnd w:id="0"/>
      <w:r w:rsidRPr="006C7644">
        <w:rPr>
          <w:rFonts w:ascii="Verdana" w:hAnsi="Verdana" w:cs="Arial"/>
          <w:b/>
          <w:bCs/>
          <w:u w:val="single"/>
          <w:lang w:val="el-GR"/>
        </w:rPr>
        <w:t>Τ Ρ Ο Π Ο Λ Ο Γ Ι Α – ΠΡΟΣΘΗΚΗ</w:t>
      </w:r>
    </w:p>
    <w:p w:rsidR="00BD0F11" w:rsidRPr="0001271C" w:rsidRDefault="00BD0F11" w:rsidP="00BD0F11">
      <w:pPr>
        <w:spacing w:line="276" w:lineRule="auto"/>
        <w:jc w:val="center"/>
        <w:rPr>
          <w:rFonts w:ascii="Verdana" w:hAnsi="Verdana" w:cs="Arial"/>
          <w:u w:val="single"/>
          <w:lang w:val="el-GR"/>
        </w:rPr>
      </w:pPr>
    </w:p>
    <w:p w:rsidR="00BD0F11" w:rsidRPr="006C7644" w:rsidRDefault="00BD0F11" w:rsidP="00BD0F11">
      <w:pPr>
        <w:pStyle w:val="a9"/>
        <w:ind w:firstLine="360"/>
        <w:jc w:val="both"/>
        <w:rPr>
          <w:rFonts w:ascii="Verdana" w:hAnsi="Verdana" w:cs="Arial"/>
          <w:b/>
          <w:sz w:val="24"/>
          <w:szCs w:val="24"/>
          <w:lang w:val="el-GR"/>
        </w:rPr>
      </w:pPr>
      <w:r w:rsidRPr="006C7644">
        <w:rPr>
          <w:rFonts w:ascii="Verdana" w:hAnsi="Verdana" w:cs="Arial"/>
          <w:b/>
          <w:sz w:val="24"/>
          <w:szCs w:val="24"/>
          <w:lang w:val="el-GR"/>
        </w:rPr>
        <w:t xml:space="preserve">Στο Σχέδιο Νόμου του Υπουργείου Οικονομικών: </w:t>
      </w:r>
    </w:p>
    <w:p w:rsidR="00BD0F11" w:rsidRDefault="00BD0F11" w:rsidP="00BD0F11">
      <w:pPr>
        <w:pStyle w:val="a9"/>
        <w:ind w:firstLine="360"/>
        <w:jc w:val="both"/>
        <w:rPr>
          <w:rFonts w:ascii="Verdana" w:hAnsi="Verdana" w:cs="Arial"/>
          <w:b/>
          <w:sz w:val="24"/>
          <w:szCs w:val="24"/>
          <w:lang w:val="el-GR"/>
        </w:rPr>
      </w:pPr>
      <w:r w:rsidRPr="006C7644">
        <w:rPr>
          <w:rFonts w:ascii="Verdana" w:hAnsi="Verdana" w:cs="Arial"/>
          <w:b/>
          <w:sz w:val="24"/>
          <w:szCs w:val="24"/>
          <w:lang w:val="el-GR"/>
        </w:rPr>
        <w:t>Κύρωση: α) της από 29 Ιουνίου 2018 Πράξης Νομοθετικού Περιεχομένου "Παράταση μειωμένων συντελεστών ΦΠΑ στα νησιά Λέρο, Λέσβο, Κω, Σάμο και Χίο" (Α' 115), β) της από 24 Ιουλίου 2018 Πράξης Νομοθετικού Περιεχομένου "Σύσταση ειδικού λογαριασμού για την αρωγή πληγέντων από τις πυρκαγιές που ξέσπασαν σε περιοχές της Επικράτειας στις 23 και 24 Ιουλίου 2018" (Α' 135), γ) της από 26 Ιουλίου 2018 Πράξης Νομοθετικού Περιεχομένου "Έκτακτα μέτρα για τη στήριξη των πληγέντων και την αποκατάσταση ζημιών από τις πυρκαγιές που έπληξαν περιοχές της Περιφέρειας Αττικής στις 23 και 24 Ιουλίου 2018" (Α' 138) και δ) της από 10 Αυγούστου 2018 Πράξης Νομοθετικού Περιεχομένου "Επείγοντα μέτρα για την εκτέλεση πράξεων κατεδάφισης και την αποκατάσταση ζημιών από τις πυρκαγιές της 23ης και 24ης Ιουλίου 2018" (Α' 149)".</w:t>
      </w:r>
    </w:p>
    <w:p w:rsidR="00BD0F11" w:rsidRPr="00BD0F11" w:rsidRDefault="00BD0F11" w:rsidP="00BD0F11">
      <w:pPr>
        <w:pStyle w:val="a9"/>
        <w:spacing w:line="276" w:lineRule="auto"/>
        <w:ind w:firstLine="360"/>
        <w:jc w:val="both"/>
        <w:rPr>
          <w:rFonts w:ascii="Verdana" w:hAnsi="Verdana" w:cs="Arial"/>
          <w:b/>
          <w:sz w:val="24"/>
          <w:szCs w:val="24"/>
          <w:lang w:val="el-GR"/>
        </w:rPr>
      </w:pPr>
    </w:p>
    <w:p w:rsidR="00BD0F11" w:rsidRDefault="00BD0F11" w:rsidP="00BD0F11">
      <w:pPr>
        <w:pStyle w:val="a9"/>
        <w:spacing w:line="276" w:lineRule="auto"/>
        <w:ind w:firstLine="360"/>
        <w:jc w:val="both"/>
        <w:rPr>
          <w:rFonts w:ascii="Verdana" w:hAnsi="Verdana" w:cs="Arial"/>
          <w:b/>
          <w:sz w:val="24"/>
          <w:szCs w:val="24"/>
          <w:lang w:val="el-GR"/>
        </w:rPr>
      </w:pPr>
      <w:r>
        <w:rPr>
          <w:rFonts w:ascii="Verdana" w:hAnsi="Verdana" w:cs="Arial"/>
          <w:b/>
          <w:sz w:val="24"/>
          <w:szCs w:val="24"/>
          <w:lang w:val="el-GR"/>
        </w:rPr>
        <w:t xml:space="preserve">ΘΕΜΑ: « Παράταση </w:t>
      </w:r>
      <w:r w:rsidRPr="005739A3">
        <w:rPr>
          <w:rFonts w:ascii="Verdana" w:hAnsi="Verdana" w:cs="Arial"/>
          <w:b/>
          <w:sz w:val="24"/>
          <w:szCs w:val="24"/>
          <w:lang w:val="el-GR"/>
        </w:rPr>
        <w:t>μειωμένων συντελεστών ΦΠΑ στα νησιά Λέρο, Λέσβο, Κω, Σάμο και Χίο</w:t>
      </w:r>
      <w:r>
        <w:rPr>
          <w:rFonts w:ascii="Verdana" w:hAnsi="Verdana" w:cs="Arial"/>
          <w:b/>
          <w:sz w:val="24"/>
          <w:szCs w:val="24"/>
          <w:lang w:val="el-GR"/>
        </w:rPr>
        <w:t xml:space="preserve"> έως 31.12.2019»</w:t>
      </w:r>
    </w:p>
    <w:p w:rsidR="00BD0F11" w:rsidRDefault="00BD0F11" w:rsidP="00BD0F11">
      <w:pPr>
        <w:pStyle w:val="a9"/>
        <w:spacing w:line="276" w:lineRule="auto"/>
        <w:ind w:firstLine="360"/>
        <w:jc w:val="both"/>
        <w:rPr>
          <w:rFonts w:ascii="Verdana" w:hAnsi="Verdana" w:cs="Arial"/>
          <w:sz w:val="24"/>
          <w:szCs w:val="24"/>
          <w:lang w:val="el-GR"/>
        </w:rPr>
      </w:pPr>
    </w:p>
    <w:p w:rsidR="00BD0F11" w:rsidRPr="006C7644" w:rsidRDefault="00BD0F11" w:rsidP="00BD0F11">
      <w:pPr>
        <w:pStyle w:val="a9"/>
        <w:spacing w:after="240" w:line="276" w:lineRule="auto"/>
        <w:jc w:val="center"/>
        <w:rPr>
          <w:rFonts w:ascii="Verdana" w:hAnsi="Verdana" w:cs="Arial"/>
          <w:b/>
          <w:sz w:val="24"/>
          <w:szCs w:val="24"/>
          <w:lang w:val="el-GR"/>
        </w:rPr>
      </w:pPr>
      <w:r w:rsidRPr="006C7644">
        <w:rPr>
          <w:rFonts w:ascii="Verdana" w:hAnsi="Verdana" w:cs="Arial"/>
          <w:b/>
          <w:sz w:val="24"/>
          <w:szCs w:val="24"/>
          <w:lang w:val="el-GR"/>
        </w:rPr>
        <w:t>ΑΙΤΙΟΛΟΓΙΚΗ ΕΚΘΕΣΗ</w:t>
      </w:r>
    </w:p>
    <w:p w:rsidR="00BD0F11" w:rsidRPr="00413110" w:rsidRDefault="00BD0F11" w:rsidP="00BD0F11">
      <w:pPr>
        <w:pStyle w:val="a9"/>
        <w:spacing w:after="240" w:line="276" w:lineRule="auto"/>
        <w:jc w:val="center"/>
        <w:rPr>
          <w:rFonts w:ascii="Verdana" w:hAnsi="Verdana" w:cstheme="minorHAnsi"/>
          <w:sz w:val="24"/>
          <w:szCs w:val="24"/>
          <w:lang w:val="el-GR"/>
        </w:rPr>
      </w:pPr>
      <w:r w:rsidRPr="006C7644">
        <w:rPr>
          <w:rFonts w:ascii="Verdana" w:hAnsi="Verdana" w:cs="Arial"/>
          <w:b/>
          <w:sz w:val="24"/>
          <w:szCs w:val="24"/>
          <w:lang w:val="el-GR"/>
        </w:rPr>
        <w:t>Άρθρο ….</w:t>
      </w:r>
    </w:p>
    <w:p w:rsidR="00BD0F11" w:rsidRDefault="00BD0F11" w:rsidP="00BD0F11">
      <w:pPr>
        <w:pStyle w:val="a9"/>
        <w:spacing w:line="276" w:lineRule="auto"/>
        <w:ind w:firstLine="360"/>
        <w:jc w:val="both"/>
        <w:rPr>
          <w:rFonts w:ascii="Verdana" w:hAnsi="Verdana" w:cstheme="minorHAnsi"/>
          <w:sz w:val="24"/>
          <w:szCs w:val="24"/>
          <w:lang w:val="el-GR"/>
        </w:rPr>
      </w:pPr>
      <w:r w:rsidRPr="006C7644">
        <w:rPr>
          <w:rFonts w:ascii="Verdana" w:hAnsi="Verdana" w:cstheme="minorHAnsi"/>
          <w:sz w:val="24"/>
          <w:szCs w:val="24"/>
          <w:lang w:val="el-GR"/>
        </w:rPr>
        <w:t xml:space="preserve">Τα νησιά του Αιγαίου αντιμετωπίζουν αυξημένα κόστη παραγωγής και λειτουργίας των επιχειρήσεων λόγω του μεταφορικού κόστους. Για το λόγο αυτό στην νομοθεσία ΦΠΑ είχαν προβλεφθεί ειδικοί συντελεστές με στόχο την εξισορρόπηση των νησιών με την ηπειρωτική Ελλάδα. Η διάταξη αυτή καταργήθηκε το 2015 και ήδη στα μόνα νησιά που εξακολουθεί να ισχύει είναι στα νησιά που σηκώνουν το βάρος της διαχείρισης του μεταναστευτικού προβλήματος. </w:t>
      </w:r>
    </w:p>
    <w:p w:rsidR="006C7644" w:rsidRDefault="00BD0F11" w:rsidP="00BD0F11">
      <w:pPr>
        <w:pStyle w:val="a9"/>
        <w:spacing w:line="276" w:lineRule="auto"/>
        <w:ind w:firstLine="360"/>
        <w:jc w:val="both"/>
        <w:rPr>
          <w:rFonts w:ascii="Verdana" w:hAnsi="Verdana" w:cstheme="minorHAnsi"/>
          <w:sz w:val="24"/>
          <w:szCs w:val="24"/>
          <w:lang w:val="el-GR"/>
        </w:rPr>
      </w:pPr>
      <w:r w:rsidRPr="006C7644">
        <w:rPr>
          <w:rFonts w:ascii="Verdana" w:hAnsi="Verdana" w:cstheme="minorHAnsi"/>
          <w:sz w:val="24"/>
          <w:szCs w:val="24"/>
          <w:lang w:val="el-GR"/>
        </w:rPr>
        <w:t xml:space="preserve">Οι αρνητικές επιπτώσεις της διαχείρισης του μεταναστευτικού στα νησιά του Αιγαίου είναι εμφανείς στην τοπική οικονομία και στον τουρισμό και δεν έχουν αμβλυνθεί στο ελάχιστο. Τα ΚΥΤ στη Μόρια, τη ΒΙΑΛ και το Βαθύ είναι οι αποδείξεις της καταστροφικής και ανεύθυνης πολιτικής της κυβέρνησης ΣΥΡΙΖΑ – ΑΝΕΛ στο </w:t>
      </w:r>
      <w:r w:rsidR="006C7644" w:rsidRPr="006C7644">
        <w:rPr>
          <w:rFonts w:ascii="Verdana" w:hAnsi="Verdana" w:cstheme="minorHAnsi"/>
          <w:sz w:val="24"/>
          <w:szCs w:val="24"/>
          <w:lang w:val="el-GR"/>
        </w:rPr>
        <w:lastRenderedPageBreak/>
        <w:t>μεταναστευτικό, που έχουν μετατρέψει τα νησιά σε αποθήκες ψυχών και έχουν εξαντλήσει τις αντοχές των τοπικών κοινωνιών.</w:t>
      </w:r>
    </w:p>
    <w:p w:rsidR="006C7644" w:rsidRDefault="006C7644" w:rsidP="00CD2659">
      <w:pPr>
        <w:pStyle w:val="a9"/>
        <w:spacing w:line="276" w:lineRule="auto"/>
        <w:ind w:firstLine="360"/>
        <w:jc w:val="both"/>
        <w:rPr>
          <w:rFonts w:ascii="Verdana" w:hAnsi="Verdana" w:cstheme="minorHAnsi"/>
          <w:sz w:val="24"/>
          <w:szCs w:val="24"/>
          <w:lang w:val="el-GR"/>
        </w:rPr>
      </w:pPr>
      <w:r w:rsidRPr="006C7644">
        <w:rPr>
          <w:rFonts w:ascii="Verdana" w:hAnsi="Verdana" w:cstheme="minorHAnsi"/>
          <w:sz w:val="24"/>
          <w:szCs w:val="24"/>
          <w:lang w:val="el-GR"/>
        </w:rPr>
        <w:t>Οι λόγοι που επιβάλλουν την διατήρηση των μειωμένων συντελεστών ΦΠΑ σε αυτά τα νησιά, ενισχύθηκαν ακόμα περισσότερο.</w:t>
      </w:r>
    </w:p>
    <w:p w:rsidR="006C7644" w:rsidRDefault="006C7644" w:rsidP="00CD2659">
      <w:pPr>
        <w:pStyle w:val="a9"/>
        <w:spacing w:line="276" w:lineRule="auto"/>
        <w:ind w:firstLine="360"/>
        <w:jc w:val="both"/>
        <w:rPr>
          <w:rFonts w:ascii="Verdana" w:hAnsi="Verdana" w:cstheme="minorHAnsi"/>
          <w:sz w:val="24"/>
          <w:szCs w:val="24"/>
          <w:lang w:val="el-GR"/>
        </w:rPr>
      </w:pPr>
      <w:r w:rsidRPr="006C7644">
        <w:rPr>
          <w:rFonts w:ascii="Verdana" w:hAnsi="Verdana" w:cstheme="minorHAnsi"/>
          <w:sz w:val="24"/>
          <w:szCs w:val="24"/>
          <w:lang w:val="el-GR"/>
        </w:rPr>
        <w:t xml:space="preserve">Επιπρόσθετα, δύο από αυτά τα νησιά, η Κως και η Λέσβος χτυπήθηκαν από ισχυρούς σεισμούς μέσα στο 2017, που δημιούργησαν τεράστια προβλήματα και ζημιές σε επιχειρήσεις, νοικοκυριά αλλά και στις δημόσιες υποδομές τους. Είναι χαρακτηριστικό ότι στην μεν </w:t>
      </w:r>
      <w:proofErr w:type="spellStart"/>
      <w:r w:rsidRPr="006C7644">
        <w:rPr>
          <w:rFonts w:ascii="Verdana" w:hAnsi="Verdana" w:cstheme="minorHAnsi"/>
          <w:sz w:val="24"/>
          <w:szCs w:val="24"/>
          <w:lang w:val="el-GR"/>
        </w:rPr>
        <w:t>Βρίσα</w:t>
      </w:r>
      <w:proofErr w:type="spellEnd"/>
      <w:r w:rsidRPr="006C7644">
        <w:rPr>
          <w:rFonts w:ascii="Verdana" w:hAnsi="Verdana" w:cstheme="minorHAnsi"/>
          <w:sz w:val="24"/>
          <w:szCs w:val="24"/>
          <w:lang w:val="el-GR"/>
        </w:rPr>
        <w:t xml:space="preserve"> της Λέσβου όχι μόνο δεν προχώρησε η ανοικοδόμηση αλλά ούτε και η κατεδάφιση των σεισμόπληκτων κτηρίων ολοκληρώθηκε, στο δε λιμάνι της Κω ακόμα δεν έχουν ξεκινήσει τα έργα για την αποκατάσταση των λιμενικών εγκαταστάσεων με αποτέλεσμα να μην μπορούν να  προσεγγίζουν κρουαζιερόπλοια ενώ και στα άλλα νησιά , λόγω του μεταναστευτικού, υπάρχουν αρνητικές επιπτώσεις στον τουρισμό και στην κρουαζιέρα.</w:t>
      </w:r>
    </w:p>
    <w:p w:rsidR="006C7644" w:rsidRPr="006C7644" w:rsidRDefault="006C7644" w:rsidP="00CD2659">
      <w:pPr>
        <w:pStyle w:val="a9"/>
        <w:spacing w:line="276" w:lineRule="auto"/>
        <w:ind w:firstLine="360"/>
        <w:jc w:val="both"/>
        <w:rPr>
          <w:rFonts w:ascii="Verdana" w:hAnsi="Verdana" w:cstheme="minorHAnsi"/>
          <w:sz w:val="24"/>
          <w:szCs w:val="24"/>
          <w:lang w:val="el-GR"/>
        </w:rPr>
      </w:pPr>
      <w:r w:rsidRPr="006C7644">
        <w:rPr>
          <w:rFonts w:ascii="Verdana" w:hAnsi="Verdana" w:cstheme="minorHAnsi"/>
          <w:sz w:val="24"/>
          <w:szCs w:val="24"/>
          <w:lang w:val="el-GR"/>
        </w:rPr>
        <w:t xml:space="preserve">Με την προτεινόμενη ρύθμιση παρατείνεται έως 31 Δεκεμβρίου 2019 η διάταξη της Η παρ. 4 του άρθρου 21 του ν. 2859/2000 (Α` 248) η οποία λήγει στις 31 Δεκεμβρίου 2018, σύμφωνα με το Ν 4446/16 (Α’ 240) όπως έχει τροποποιηθεί. Η διάταξη κρίνεται επιβεβλημένη για την οικονομική επιβίωση των ακριτικών μας νησιών. </w:t>
      </w:r>
    </w:p>
    <w:p w:rsidR="006C7644" w:rsidRDefault="006C7644" w:rsidP="006C7644">
      <w:pPr>
        <w:pStyle w:val="a9"/>
        <w:spacing w:after="240" w:line="276" w:lineRule="auto"/>
        <w:ind w:firstLine="360"/>
        <w:jc w:val="both"/>
        <w:rPr>
          <w:rFonts w:ascii="Verdana" w:hAnsi="Verdana" w:cstheme="minorHAnsi"/>
          <w:sz w:val="24"/>
          <w:szCs w:val="24"/>
          <w:lang w:val="el-GR"/>
        </w:rPr>
      </w:pPr>
      <w:r w:rsidRPr="006C7644">
        <w:rPr>
          <w:rFonts w:ascii="Verdana" w:hAnsi="Verdana" w:cstheme="minorHAnsi"/>
          <w:sz w:val="24"/>
          <w:szCs w:val="24"/>
          <w:lang w:val="el-GR"/>
        </w:rPr>
        <w:t xml:space="preserve">                  </w:t>
      </w:r>
    </w:p>
    <w:p w:rsidR="006C7644" w:rsidRPr="006C7644" w:rsidRDefault="006C7644" w:rsidP="006C7644">
      <w:pPr>
        <w:pStyle w:val="a9"/>
        <w:spacing w:after="240" w:line="276" w:lineRule="auto"/>
        <w:jc w:val="center"/>
        <w:rPr>
          <w:rFonts w:ascii="Verdana" w:hAnsi="Verdana" w:cstheme="minorHAnsi"/>
          <w:b/>
          <w:color w:val="000000" w:themeColor="text1"/>
          <w:spacing w:val="-6"/>
          <w:sz w:val="24"/>
          <w:szCs w:val="24"/>
          <w:shd w:val="clear" w:color="auto" w:fill="FFFFFF"/>
          <w:lang w:val="el-GR"/>
        </w:rPr>
      </w:pPr>
      <w:r w:rsidRPr="006C7644">
        <w:rPr>
          <w:rFonts w:ascii="Verdana" w:hAnsi="Verdana" w:cstheme="minorHAnsi"/>
          <w:b/>
          <w:color w:val="000000" w:themeColor="text1"/>
          <w:spacing w:val="-6"/>
          <w:sz w:val="24"/>
          <w:szCs w:val="24"/>
          <w:shd w:val="clear" w:color="auto" w:fill="FFFFFF"/>
          <w:lang w:val="el-GR"/>
        </w:rPr>
        <w:t>ΠΡΟΤΕΙΝΟΜΕΝΗ ΡΥΘΜΙΣΗ</w:t>
      </w:r>
    </w:p>
    <w:p w:rsidR="006C7644" w:rsidRDefault="006C7644" w:rsidP="00CD2659">
      <w:pPr>
        <w:pStyle w:val="a9"/>
        <w:spacing w:after="240" w:line="276" w:lineRule="auto"/>
        <w:jc w:val="center"/>
        <w:rPr>
          <w:rFonts w:ascii="Verdana" w:hAnsi="Verdana" w:cstheme="minorHAnsi"/>
          <w:b/>
          <w:color w:val="000000" w:themeColor="text1"/>
          <w:spacing w:val="-6"/>
          <w:sz w:val="24"/>
          <w:szCs w:val="24"/>
          <w:shd w:val="clear" w:color="auto" w:fill="FFFFFF"/>
          <w:lang w:val="el-GR"/>
        </w:rPr>
      </w:pPr>
      <w:r w:rsidRPr="006C7644">
        <w:rPr>
          <w:rFonts w:ascii="Verdana" w:hAnsi="Verdana" w:cstheme="minorHAnsi"/>
          <w:b/>
          <w:color w:val="000000" w:themeColor="text1"/>
          <w:spacing w:val="-6"/>
          <w:sz w:val="24"/>
          <w:szCs w:val="24"/>
          <w:shd w:val="clear" w:color="auto" w:fill="FFFFFF"/>
          <w:lang w:val="el-GR"/>
        </w:rPr>
        <w:t>ΑΡΘΡΟ ….</w:t>
      </w:r>
    </w:p>
    <w:p w:rsidR="006C7644" w:rsidRPr="006C7644" w:rsidRDefault="006C7644" w:rsidP="00CD2659">
      <w:pPr>
        <w:spacing w:line="276" w:lineRule="auto"/>
        <w:jc w:val="both"/>
        <w:rPr>
          <w:rFonts w:ascii="Verdana" w:hAnsi="Verdana" w:cstheme="minorHAnsi"/>
          <w:color w:val="000000" w:themeColor="text1"/>
          <w:lang w:val="el-GR"/>
        </w:rPr>
      </w:pPr>
      <w:r w:rsidRPr="006C7644">
        <w:rPr>
          <w:rFonts w:ascii="Verdana" w:hAnsi="Verdana" w:cstheme="minorHAnsi"/>
          <w:color w:val="000000" w:themeColor="text1"/>
          <w:lang w:val="el-GR"/>
        </w:rPr>
        <w:t>Η παρ. 4 του άρθρου 21 του ν. 2859/2000 (Α` 248) τροποποιείται ως εξής:</w:t>
      </w:r>
    </w:p>
    <w:p w:rsidR="006C7644" w:rsidRPr="006C7644" w:rsidRDefault="006C7644" w:rsidP="006C7644">
      <w:pPr>
        <w:pStyle w:val="a3"/>
        <w:spacing w:line="276" w:lineRule="auto"/>
        <w:jc w:val="both"/>
        <w:rPr>
          <w:rFonts w:ascii="Verdana" w:hAnsi="Verdana" w:cstheme="minorHAnsi"/>
          <w:color w:val="000000" w:themeColor="text1"/>
          <w:lang w:val="el-GR"/>
        </w:rPr>
      </w:pPr>
      <w:r w:rsidRPr="006C7644">
        <w:rPr>
          <w:rFonts w:ascii="Verdana" w:hAnsi="Verdana" w:cstheme="minorHAnsi"/>
          <w:color w:val="000000" w:themeColor="text1"/>
          <w:lang w:val="el-GR"/>
        </w:rPr>
        <w:t xml:space="preserve">«4. Μέχρι 31.12.2019 για τα νησιά  Λέρο, Λέσβο, Κω, Σάμο και </w:t>
      </w:r>
      <w:proofErr w:type="spellStart"/>
      <w:r w:rsidRPr="006C7644">
        <w:rPr>
          <w:rFonts w:ascii="Verdana" w:hAnsi="Verdana" w:cstheme="minorHAnsi"/>
          <w:color w:val="000000" w:themeColor="text1"/>
          <w:lang w:val="el-GR"/>
        </w:rPr>
        <w:t>Χίο,οι</w:t>
      </w:r>
      <w:proofErr w:type="spellEnd"/>
      <w:r w:rsidRPr="006C7644">
        <w:rPr>
          <w:rFonts w:ascii="Verdana" w:hAnsi="Verdana" w:cstheme="minorHAnsi"/>
          <w:color w:val="000000" w:themeColor="text1"/>
          <w:lang w:val="el-GR"/>
        </w:rPr>
        <w:t xml:space="preserve"> συντελεστές του φόρου μειώνονται κατά τριάντα τοις εκατό (30%), εφόσον πρόκειται για αγαθά, τα οποία κατά το χρόνο που ο φόρος γίνεται απαιτητός:</w:t>
      </w:r>
    </w:p>
    <w:p w:rsidR="006C7644" w:rsidRPr="006C7644" w:rsidRDefault="006C7644" w:rsidP="006C7644">
      <w:pPr>
        <w:pStyle w:val="a3"/>
        <w:spacing w:line="276" w:lineRule="auto"/>
        <w:jc w:val="both"/>
        <w:rPr>
          <w:rFonts w:ascii="Verdana" w:hAnsi="Verdana" w:cstheme="minorHAnsi"/>
          <w:color w:val="000000" w:themeColor="text1"/>
          <w:lang w:val="el-GR"/>
        </w:rPr>
      </w:pPr>
      <w:r w:rsidRPr="006C7644">
        <w:rPr>
          <w:rFonts w:ascii="Verdana" w:hAnsi="Verdana" w:cstheme="minorHAnsi"/>
          <w:color w:val="000000" w:themeColor="text1"/>
          <w:lang w:val="el-GR"/>
        </w:rPr>
        <w:t>α) βρίσκονται στα νησιά αυτά και παραδίδονται από υποκείμενο στο φόρο που είναι εγκατεστημένος στα νησιά αυτά,</w:t>
      </w:r>
    </w:p>
    <w:p w:rsidR="006C7644" w:rsidRPr="006C7644" w:rsidRDefault="006C7644" w:rsidP="006C7644">
      <w:pPr>
        <w:pStyle w:val="a3"/>
        <w:spacing w:line="276" w:lineRule="auto"/>
        <w:jc w:val="both"/>
        <w:rPr>
          <w:rFonts w:ascii="Verdana" w:hAnsi="Verdana" w:cstheme="minorHAnsi"/>
          <w:color w:val="000000" w:themeColor="text1"/>
          <w:lang w:val="el-GR"/>
        </w:rPr>
      </w:pPr>
    </w:p>
    <w:p w:rsidR="006C7644" w:rsidRPr="006C7644" w:rsidRDefault="006C7644" w:rsidP="006C7644">
      <w:pPr>
        <w:pStyle w:val="a3"/>
        <w:spacing w:line="276" w:lineRule="auto"/>
        <w:jc w:val="both"/>
        <w:rPr>
          <w:rFonts w:ascii="Verdana" w:hAnsi="Verdana" w:cstheme="minorHAnsi"/>
          <w:color w:val="000000" w:themeColor="text1"/>
          <w:lang w:val="el-GR"/>
        </w:rPr>
      </w:pPr>
      <w:r w:rsidRPr="006C7644">
        <w:rPr>
          <w:rFonts w:ascii="Verdana" w:hAnsi="Verdana" w:cstheme="minorHAnsi"/>
          <w:color w:val="000000" w:themeColor="text1"/>
          <w:lang w:val="el-GR"/>
        </w:rPr>
        <w:t xml:space="preserve">β) πωλούνται με προορισμό τα νησιά αυτά από υποκείμενο στο φόρο, εγκατεστημένο σε οποιοδήποτε μέρος του εσωτερικού της </w:t>
      </w:r>
      <w:r w:rsidRPr="006C7644">
        <w:rPr>
          <w:rFonts w:ascii="Verdana" w:hAnsi="Verdana" w:cstheme="minorHAnsi"/>
          <w:color w:val="000000" w:themeColor="text1"/>
          <w:lang w:val="el-GR"/>
        </w:rPr>
        <w:lastRenderedPageBreak/>
        <w:t>χώρας, προς αγοραστή υποκείμενο ή προς μη υποκείμενο στο φόρο νομικό πρόσωπο, εγκατεστημένο στα νησιά αυτά,</w:t>
      </w:r>
    </w:p>
    <w:p w:rsidR="006C7644" w:rsidRPr="006C7644" w:rsidRDefault="006C7644" w:rsidP="006C7644">
      <w:pPr>
        <w:pStyle w:val="a3"/>
        <w:spacing w:line="276" w:lineRule="auto"/>
        <w:jc w:val="both"/>
        <w:rPr>
          <w:rFonts w:ascii="Verdana" w:hAnsi="Verdana" w:cstheme="minorHAnsi"/>
          <w:color w:val="000000" w:themeColor="text1"/>
          <w:lang w:val="el-GR"/>
        </w:rPr>
      </w:pPr>
    </w:p>
    <w:p w:rsidR="006C7644" w:rsidRPr="006C7644" w:rsidRDefault="006C7644" w:rsidP="006C7644">
      <w:pPr>
        <w:pStyle w:val="a3"/>
        <w:spacing w:line="276" w:lineRule="auto"/>
        <w:jc w:val="both"/>
        <w:rPr>
          <w:rFonts w:ascii="Verdana" w:hAnsi="Verdana" w:cstheme="minorHAnsi"/>
          <w:color w:val="000000" w:themeColor="text1"/>
          <w:lang w:val="el-GR"/>
        </w:rPr>
      </w:pPr>
      <w:r w:rsidRPr="006C7644">
        <w:rPr>
          <w:rFonts w:ascii="Verdana" w:hAnsi="Verdana" w:cstheme="minorHAnsi"/>
          <w:color w:val="000000" w:themeColor="text1"/>
          <w:lang w:val="el-GR"/>
        </w:rPr>
        <w:t>γ) αποστέλλονται ή μεταφέρονται προς υποκείμενο στο φόρο ή προς μη υποκείμενο στο φόρο νομικό πρόσωπο που είναι εγκατεστημένο στα νησιά αυτά, στα πλαίσια της ενδοκοινοτικής απόκτησης αγαθών,</w:t>
      </w:r>
    </w:p>
    <w:p w:rsidR="006C7644" w:rsidRPr="006C7644" w:rsidRDefault="006C7644" w:rsidP="006C7644">
      <w:pPr>
        <w:pStyle w:val="a3"/>
        <w:spacing w:line="276" w:lineRule="auto"/>
        <w:jc w:val="both"/>
        <w:rPr>
          <w:rFonts w:ascii="Verdana" w:hAnsi="Verdana" w:cstheme="minorHAnsi"/>
          <w:color w:val="000000" w:themeColor="text1"/>
          <w:lang w:val="el-GR"/>
        </w:rPr>
      </w:pPr>
    </w:p>
    <w:p w:rsidR="006C7644" w:rsidRPr="006C7644" w:rsidRDefault="006C7644" w:rsidP="006C7644">
      <w:pPr>
        <w:pStyle w:val="a3"/>
        <w:spacing w:line="276" w:lineRule="auto"/>
        <w:jc w:val="both"/>
        <w:rPr>
          <w:rFonts w:ascii="Verdana" w:hAnsi="Verdana" w:cstheme="minorHAnsi"/>
          <w:color w:val="000000" w:themeColor="text1"/>
          <w:lang w:val="el-GR"/>
        </w:rPr>
      </w:pPr>
      <w:r w:rsidRPr="006C7644">
        <w:rPr>
          <w:rFonts w:ascii="Verdana" w:hAnsi="Verdana" w:cstheme="minorHAnsi"/>
          <w:color w:val="000000" w:themeColor="text1"/>
          <w:lang w:val="el-GR"/>
        </w:rPr>
        <w:t>δ) εισάγονται στα νησιά αυτά.</w:t>
      </w:r>
    </w:p>
    <w:p w:rsidR="006C7644" w:rsidRPr="006C7644" w:rsidRDefault="006C7644" w:rsidP="006C7644">
      <w:pPr>
        <w:pStyle w:val="a3"/>
        <w:spacing w:line="276" w:lineRule="auto"/>
        <w:jc w:val="both"/>
        <w:rPr>
          <w:rFonts w:ascii="Verdana" w:hAnsi="Verdana" w:cstheme="minorHAnsi"/>
          <w:color w:val="000000" w:themeColor="text1"/>
          <w:lang w:val="el-GR"/>
        </w:rPr>
      </w:pPr>
      <w:r w:rsidRPr="006C7644">
        <w:rPr>
          <w:rFonts w:ascii="Verdana" w:hAnsi="Verdana" w:cstheme="minorHAnsi"/>
          <w:color w:val="000000" w:themeColor="text1"/>
          <w:lang w:val="el-GR"/>
        </w:rPr>
        <w:t>Η πιο πάνω μείωση των συντελεστών δεν ισχύει για τα καπνοβιομηχανικά προϊόντα και τα μεταφορικά μέσα».</w:t>
      </w:r>
    </w:p>
    <w:p w:rsidR="006C7644" w:rsidRPr="006C7644" w:rsidRDefault="006C7644" w:rsidP="006C7644">
      <w:pPr>
        <w:pStyle w:val="a3"/>
        <w:spacing w:line="276" w:lineRule="auto"/>
        <w:jc w:val="both"/>
        <w:rPr>
          <w:rFonts w:ascii="Verdana" w:eastAsia="Times New Roman" w:hAnsi="Verdana" w:cs="Arial"/>
          <w:iCs/>
          <w:u w:val="single"/>
          <w:lang w:val="el-GR" w:eastAsia="el-GR"/>
        </w:rPr>
      </w:pPr>
    </w:p>
    <w:p w:rsidR="006C7644" w:rsidRPr="006C7644" w:rsidRDefault="006C7644" w:rsidP="006C7644">
      <w:pPr>
        <w:pStyle w:val="a3"/>
        <w:spacing w:line="276" w:lineRule="auto"/>
        <w:jc w:val="both"/>
        <w:rPr>
          <w:rFonts w:ascii="Verdana" w:eastAsia="Times New Roman" w:hAnsi="Verdana" w:cs="Arial"/>
          <w:iCs/>
          <w:u w:val="single"/>
          <w:lang w:val="el-GR" w:eastAsia="el-GR"/>
        </w:rPr>
      </w:pPr>
    </w:p>
    <w:p w:rsidR="006C7644" w:rsidRDefault="006C7644" w:rsidP="006C7644">
      <w:pPr>
        <w:spacing w:line="276" w:lineRule="auto"/>
        <w:rPr>
          <w:rFonts w:ascii="Verdana" w:eastAsia="Times New Roman" w:hAnsi="Verdana" w:cs="Arial"/>
          <w:b/>
          <w:iCs/>
          <w:u w:val="single"/>
          <w:lang w:val="el-GR" w:eastAsia="el-GR"/>
        </w:rPr>
      </w:pPr>
      <w:r w:rsidRPr="0001271C">
        <w:rPr>
          <w:rFonts w:ascii="Verdana" w:eastAsia="Times New Roman" w:hAnsi="Verdana" w:cs="Arial"/>
          <w:b/>
          <w:iCs/>
          <w:u w:val="single"/>
          <w:lang w:val="el-GR" w:eastAsia="el-GR"/>
        </w:rPr>
        <w:t xml:space="preserve">Αθήνα, </w:t>
      </w:r>
      <w:r>
        <w:rPr>
          <w:rFonts w:ascii="Verdana" w:eastAsia="Times New Roman" w:hAnsi="Verdana" w:cs="Arial"/>
          <w:b/>
          <w:iCs/>
          <w:u w:val="single"/>
          <w:lang w:eastAsia="el-GR"/>
        </w:rPr>
        <w:t>13</w:t>
      </w:r>
      <w:r w:rsidRPr="0001271C">
        <w:rPr>
          <w:rFonts w:ascii="Verdana" w:eastAsia="Times New Roman" w:hAnsi="Verdana" w:cs="Arial"/>
          <w:b/>
          <w:iCs/>
          <w:u w:val="single"/>
          <w:lang w:val="el-GR" w:eastAsia="el-GR"/>
        </w:rPr>
        <w:t>.1</w:t>
      </w:r>
      <w:r>
        <w:rPr>
          <w:rFonts w:ascii="Verdana" w:eastAsia="Times New Roman" w:hAnsi="Verdana" w:cs="Arial"/>
          <w:b/>
          <w:iCs/>
          <w:u w:val="single"/>
          <w:lang w:eastAsia="el-GR"/>
        </w:rPr>
        <w:t>1</w:t>
      </w:r>
      <w:r w:rsidRPr="0001271C">
        <w:rPr>
          <w:rFonts w:ascii="Verdana" w:eastAsia="Times New Roman" w:hAnsi="Verdana" w:cs="Arial"/>
          <w:b/>
          <w:iCs/>
          <w:u w:val="single"/>
          <w:lang w:val="el-GR" w:eastAsia="el-GR"/>
        </w:rPr>
        <w:t>.2018</w:t>
      </w:r>
    </w:p>
    <w:p w:rsidR="00CD2659" w:rsidRPr="0001271C" w:rsidRDefault="00CD2659" w:rsidP="006C7644">
      <w:pPr>
        <w:spacing w:line="276" w:lineRule="auto"/>
        <w:rPr>
          <w:rFonts w:ascii="Verdana" w:eastAsia="Times New Roman" w:hAnsi="Verdana"/>
          <w:i/>
          <w:iCs/>
          <w:lang w:val="el-GR" w:eastAsia="el-GR"/>
        </w:rPr>
      </w:pPr>
    </w:p>
    <w:p w:rsidR="006C7644" w:rsidRPr="0001271C" w:rsidRDefault="006C7644" w:rsidP="006C7644">
      <w:pPr>
        <w:pStyle w:val="a6"/>
        <w:tabs>
          <w:tab w:val="left" w:pos="9272"/>
        </w:tabs>
        <w:spacing w:line="276" w:lineRule="auto"/>
        <w:rPr>
          <w:rStyle w:val="Aa"/>
          <w:rFonts w:ascii="Verdana" w:hAnsi="Verdana" w:cs="Arial"/>
          <w:b/>
          <w:sz w:val="24"/>
          <w:szCs w:val="24"/>
          <w:u w:color="101010"/>
        </w:rPr>
      </w:pPr>
      <w:r>
        <w:rPr>
          <w:rStyle w:val="Aa"/>
          <w:rFonts w:ascii="Verdana" w:hAnsi="Verdana" w:cs="Arial"/>
          <w:b/>
          <w:sz w:val="24"/>
          <w:szCs w:val="24"/>
          <w:u w:color="101010"/>
        </w:rPr>
        <w:t xml:space="preserve">ΟΙ ΠΡΟΤΕΙΝΟΝΤΕΣ </w:t>
      </w:r>
      <w:r w:rsidRPr="0001271C">
        <w:rPr>
          <w:rStyle w:val="Aa"/>
          <w:rFonts w:ascii="Verdana" w:hAnsi="Verdana" w:cs="Arial"/>
          <w:b/>
          <w:sz w:val="24"/>
          <w:szCs w:val="24"/>
          <w:u w:color="101010"/>
        </w:rPr>
        <w:t>ΒΟΥΛΕΥΤΕΣ:</w:t>
      </w:r>
    </w:p>
    <w:p w:rsidR="006C7644" w:rsidRPr="0001271C" w:rsidRDefault="006C7644" w:rsidP="006C7644">
      <w:pPr>
        <w:pStyle w:val="a6"/>
        <w:tabs>
          <w:tab w:val="left" w:pos="9272"/>
        </w:tabs>
        <w:spacing w:line="276" w:lineRule="auto"/>
        <w:rPr>
          <w:rStyle w:val="Aa"/>
          <w:rFonts w:ascii="Verdana" w:hAnsi="Verdana" w:cs="Arial"/>
          <w:b/>
          <w:sz w:val="24"/>
          <w:szCs w:val="24"/>
          <w:u w:color="101010"/>
        </w:rPr>
      </w:pPr>
    </w:p>
    <w:sectPr w:rsidR="006C7644" w:rsidRPr="0001271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5C4" w:rsidRDefault="000155C4" w:rsidP="00DE3780">
      <w:r>
        <w:separator/>
      </w:r>
    </w:p>
  </w:endnote>
  <w:endnote w:type="continuationSeparator" w:id="0">
    <w:p w:rsidR="000155C4" w:rsidRDefault="000155C4" w:rsidP="00DE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261" w:rsidRDefault="00EB42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634860"/>
      <w:docPartObj>
        <w:docPartGallery w:val="Page Numbers (Bottom of Page)"/>
        <w:docPartUnique/>
      </w:docPartObj>
    </w:sdtPr>
    <w:sdtEndPr/>
    <w:sdtContent>
      <w:p w:rsidR="00DE3780" w:rsidRDefault="00DE3780">
        <w:pPr>
          <w:pStyle w:val="a5"/>
        </w:pPr>
        <w:r>
          <w:rPr>
            <w:noProof/>
            <w:lang w:val="el-GR" w:eastAsia="el-GR"/>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Διπλή αγκύλ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E3780" w:rsidRDefault="00DE3780">
                              <w:pPr>
                                <w:jc w:val="center"/>
                              </w:pPr>
                              <w:r>
                                <w:fldChar w:fldCharType="begin"/>
                              </w:r>
                              <w:r>
                                <w:instrText>PAGE    \* MERGEFORMAT</w:instrText>
                              </w:r>
                              <w:r>
                                <w:fldChar w:fldCharType="separate"/>
                              </w:r>
                              <w:r w:rsidR="00BD0F11">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3" o:spid="_x0000_s1026" type="#_x0000_t185" style="position:absolute;margin-left:0;margin-top:0;width:43.4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DQkAvJVQIAAHMEAAAOAAAAAAAAAAAAAAAAAC4CAABkcnMvZTJvRG9jLnhtbFBLAQIt&#10;ABQABgAIAAAAIQD/Lyrq3gAAAAMBAAAPAAAAAAAAAAAAAAAAAK8EAABkcnMvZG93bnJldi54bWxQ&#10;SwUGAAAAAAQABADzAAAAugUAAAAA&#10;" filled="t" strokecolor="gray" strokeweight="2.25pt">
                  <v:textbox inset=",0,,0">
                    <w:txbxContent>
                      <w:p w:rsidR="00DE3780" w:rsidRDefault="00DE3780">
                        <w:pPr>
                          <w:jc w:val="center"/>
                        </w:pPr>
                        <w:r>
                          <w:fldChar w:fldCharType="begin"/>
                        </w:r>
                        <w:r>
                          <w:instrText>PAGE    \* MERGEFORMAT</w:instrText>
                        </w:r>
                        <w:r>
                          <w:fldChar w:fldCharType="separate"/>
                        </w:r>
                        <w:r w:rsidR="00BD0F11">
                          <w:rPr>
                            <w:noProof/>
                          </w:rPr>
                          <w:t>2</w:t>
                        </w:r>
                        <w:r>
                          <w:fldChar w:fldCharType="end"/>
                        </w:r>
                      </w:p>
                    </w:txbxContent>
                  </v:textbox>
                  <w10:wrap anchorx="margin" anchory="margin"/>
                </v:shape>
              </w:pict>
            </mc:Fallback>
          </mc:AlternateContent>
        </w:r>
        <w:r>
          <w:rPr>
            <w:noProof/>
            <w:lang w:val="el-GR" w:eastAsia="el-GR"/>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A671851" id="_x0000_t32" coordsize="21600,21600" o:spt="32" o:oned="t" path="m,l21600,21600e" filled="f">
                  <v:path arrowok="t" fillok="f" o:connecttype="none"/>
                  <o:lock v:ext="edit" shapetype="t"/>
                </v:shapetype>
                <v:shape id="Ευθύγραμμο βέλος σύνδεσης 2" o:spid="_x0000_s1026" type="#_x0000_t32" style="position:absolute;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KDohGFbAgAAYw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261" w:rsidRDefault="00EB42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5C4" w:rsidRDefault="000155C4" w:rsidP="00DE3780">
      <w:r>
        <w:separator/>
      </w:r>
    </w:p>
  </w:footnote>
  <w:footnote w:type="continuationSeparator" w:id="0">
    <w:p w:rsidR="000155C4" w:rsidRDefault="000155C4" w:rsidP="00DE3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261" w:rsidRDefault="00EB426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780" w:rsidRDefault="00EB4261" w:rsidP="00416353">
    <w:pPr>
      <w:spacing w:line="264" w:lineRule="auto"/>
      <w:ind w:left="-851"/>
    </w:pPr>
    <w:r>
      <w:rPr>
        <w:noProof/>
        <w:bdr w:val="none" w:sz="0" w:space="0" w:color="auto"/>
        <w:lang w:val="el-GR" w:eastAsia="el-GR"/>
      </w:rPr>
      <mc:AlternateContent>
        <mc:Choice Requires="wps">
          <w:drawing>
            <wp:anchor distT="0" distB="0" distL="114300" distR="114300" simplePos="0" relativeHeight="251663360" behindDoc="0" locked="0" layoutInCell="1" allowOverlap="1">
              <wp:simplePos x="0" y="0"/>
              <wp:positionH relativeFrom="column">
                <wp:posOffset>4229100</wp:posOffset>
              </wp:positionH>
              <wp:positionV relativeFrom="paragraph">
                <wp:posOffset>-163831</wp:posOffset>
              </wp:positionV>
              <wp:extent cx="1943100" cy="1323975"/>
              <wp:effectExtent l="38100" t="0" r="19050" b="47625"/>
              <wp:wrapNone/>
              <wp:docPr id="1" name="Ορθογώνιο τρίγωνο 1"/>
              <wp:cNvGraphicFramePr/>
              <a:graphic xmlns:a="http://schemas.openxmlformats.org/drawingml/2006/main">
                <a:graphicData uri="http://schemas.microsoft.com/office/word/2010/wordprocessingShape">
                  <wps:wsp>
                    <wps:cNvSpPr/>
                    <wps:spPr>
                      <a:xfrm rot="10800000">
                        <a:off x="0" y="0"/>
                        <a:ext cx="1943100" cy="1323975"/>
                      </a:xfrm>
                      <a:prstGeom prst="rtTriangle">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DCA0" id="_x0000_t6" coordsize="21600,21600" o:spt="6" path="m,l,21600r21600,xe">
              <v:stroke joinstyle="miter"/>
              <v:path gradientshapeok="t" o:connecttype="custom" o:connectlocs="0,0;0,10800;0,21600;10800,21600;21600,21600;10800,10800" textboxrect="1800,12600,12600,19800"/>
            </v:shapetype>
            <v:shape id="Ορθογώνιο τρίγωνο 1" o:spid="_x0000_s1026" type="#_x0000_t6" style="position:absolute;margin-left:333pt;margin-top:-12.9pt;width:153pt;height:104.2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" fillcolor="#2f5496 [2408]" strokecolor="#1f4d78 [1604]" strokeweight="1pt"/>
          </w:pict>
        </mc:Fallback>
      </mc:AlternateContent>
    </w:r>
    <w:r w:rsidR="00416353" w:rsidRPr="00416353">
      <w:rPr>
        <w:noProof/>
        <w:lang w:val="el-GR" w:eastAsia="el-GR"/>
      </w:rPr>
      <w:drawing>
        <wp:inline distT="0" distB="0" distL="0" distR="0">
          <wp:extent cx="2409825" cy="1581150"/>
          <wp:effectExtent l="0" t="0" r="0" b="0"/>
          <wp:docPr id="7" name="Εικόνα 7" descr="C:\Users\K.tsiaras\Desktop\NEA LOGO KOMMATOS\slic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tsiaras\Desktop\NEA LOGO KOMMATOS\slice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1581150"/>
                  </a:xfrm>
                  <a:prstGeom prst="rect">
                    <a:avLst/>
                  </a:prstGeom>
                  <a:noFill/>
                  <a:ln>
                    <a:noFill/>
                  </a:ln>
                </pic:spPr>
              </pic:pic>
            </a:graphicData>
          </a:graphic>
        </wp:inline>
      </w:drawing>
    </w:r>
    <w:r w:rsidR="00DE3780">
      <w:rPr>
        <w:noProof/>
        <w:color w:val="000000"/>
        <w:lang w:val="el-GR" w:eastAsia="el-G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Ορθογώνιο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099EBA8" id="Ορθογώνιο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" filled="f" strokecolor="#747070 [1614]" strokeweight="1.2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261" w:rsidRDefault="00EB42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E435D"/>
    <w:multiLevelType w:val="hybridMultilevel"/>
    <w:tmpl w:val="F5D8F6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B2"/>
    <w:rsid w:val="00002D8B"/>
    <w:rsid w:val="00010821"/>
    <w:rsid w:val="0001271C"/>
    <w:rsid w:val="000155C4"/>
    <w:rsid w:val="00033B4A"/>
    <w:rsid w:val="00042E5A"/>
    <w:rsid w:val="000521BF"/>
    <w:rsid w:val="00052FDC"/>
    <w:rsid w:val="00054A2F"/>
    <w:rsid w:val="00076E64"/>
    <w:rsid w:val="000B38F8"/>
    <w:rsid w:val="000C22A3"/>
    <w:rsid w:val="000D19F3"/>
    <w:rsid w:val="000E4835"/>
    <w:rsid w:val="000F4E99"/>
    <w:rsid w:val="000F6F5D"/>
    <w:rsid w:val="001002B9"/>
    <w:rsid w:val="001119BF"/>
    <w:rsid w:val="00122F87"/>
    <w:rsid w:val="001245F1"/>
    <w:rsid w:val="00126F26"/>
    <w:rsid w:val="00142BDD"/>
    <w:rsid w:val="00146D6A"/>
    <w:rsid w:val="00150F5A"/>
    <w:rsid w:val="00170238"/>
    <w:rsid w:val="001C0975"/>
    <w:rsid w:val="001C38A4"/>
    <w:rsid w:val="001C4FF8"/>
    <w:rsid w:val="002314A1"/>
    <w:rsid w:val="002353DD"/>
    <w:rsid w:val="002601B2"/>
    <w:rsid w:val="00284004"/>
    <w:rsid w:val="002B4EA4"/>
    <w:rsid w:val="002B6990"/>
    <w:rsid w:val="002B6C36"/>
    <w:rsid w:val="002F1C11"/>
    <w:rsid w:val="003105FC"/>
    <w:rsid w:val="00310FD3"/>
    <w:rsid w:val="00330E0C"/>
    <w:rsid w:val="003439A4"/>
    <w:rsid w:val="003506BF"/>
    <w:rsid w:val="00352BFE"/>
    <w:rsid w:val="003578A2"/>
    <w:rsid w:val="003A3603"/>
    <w:rsid w:val="003B69B2"/>
    <w:rsid w:val="003C0643"/>
    <w:rsid w:val="003D59C8"/>
    <w:rsid w:val="003E50F4"/>
    <w:rsid w:val="00413110"/>
    <w:rsid w:val="00416353"/>
    <w:rsid w:val="00432433"/>
    <w:rsid w:val="004707E9"/>
    <w:rsid w:val="0048349C"/>
    <w:rsid w:val="00496E00"/>
    <w:rsid w:val="004B4519"/>
    <w:rsid w:val="004D7661"/>
    <w:rsid w:val="004F6D32"/>
    <w:rsid w:val="00503278"/>
    <w:rsid w:val="00507AC0"/>
    <w:rsid w:val="0052438C"/>
    <w:rsid w:val="00535484"/>
    <w:rsid w:val="005367F4"/>
    <w:rsid w:val="00542692"/>
    <w:rsid w:val="00542EBE"/>
    <w:rsid w:val="00546791"/>
    <w:rsid w:val="00563EE3"/>
    <w:rsid w:val="00564AA9"/>
    <w:rsid w:val="00631C28"/>
    <w:rsid w:val="006446FC"/>
    <w:rsid w:val="00655578"/>
    <w:rsid w:val="006604F2"/>
    <w:rsid w:val="00660DF5"/>
    <w:rsid w:val="00695188"/>
    <w:rsid w:val="006B33C3"/>
    <w:rsid w:val="006B6E0D"/>
    <w:rsid w:val="006C7644"/>
    <w:rsid w:val="006F0820"/>
    <w:rsid w:val="00703ADD"/>
    <w:rsid w:val="00711F8E"/>
    <w:rsid w:val="007152C3"/>
    <w:rsid w:val="0072216B"/>
    <w:rsid w:val="00742DA0"/>
    <w:rsid w:val="0075658F"/>
    <w:rsid w:val="007851E0"/>
    <w:rsid w:val="00786B13"/>
    <w:rsid w:val="00787BB8"/>
    <w:rsid w:val="00795F15"/>
    <w:rsid w:val="007A2073"/>
    <w:rsid w:val="007A2ADD"/>
    <w:rsid w:val="007B6C3B"/>
    <w:rsid w:val="00803E51"/>
    <w:rsid w:val="008651F5"/>
    <w:rsid w:val="00872F80"/>
    <w:rsid w:val="0087448D"/>
    <w:rsid w:val="008A1DCE"/>
    <w:rsid w:val="008B0FF9"/>
    <w:rsid w:val="008E4224"/>
    <w:rsid w:val="008E6195"/>
    <w:rsid w:val="008F52A4"/>
    <w:rsid w:val="008F7AAF"/>
    <w:rsid w:val="0092791F"/>
    <w:rsid w:val="0094533F"/>
    <w:rsid w:val="00945B2E"/>
    <w:rsid w:val="00995947"/>
    <w:rsid w:val="00996446"/>
    <w:rsid w:val="00996F13"/>
    <w:rsid w:val="009A3AD2"/>
    <w:rsid w:val="009C004D"/>
    <w:rsid w:val="009D1416"/>
    <w:rsid w:val="009E613F"/>
    <w:rsid w:val="009F5FA3"/>
    <w:rsid w:val="00A01597"/>
    <w:rsid w:val="00A36DA5"/>
    <w:rsid w:val="00A5161A"/>
    <w:rsid w:val="00A73B3B"/>
    <w:rsid w:val="00A81C81"/>
    <w:rsid w:val="00A8276B"/>
    <w:rsid w:val="00A82822"/>
    <w:rsid w:val="00A83C2E"/>
    <w:rsid w:val="00AA7E5C"/>
    <w:rsid w:val="00AD23FD"/>
    <w:rsid w:val="00AE09C0"/>
    <w:rsid w:val="00B16357"/>
    <w:rsid w:val="00B16EAB"/>
    <w:rsid w:val="00B25CA7"/>
    <w:rsid w:val="00B279DF"/>
    <w:rsid w:val="00B30535"/>
    <w:rsid w:val="00B34E90"/>
    <w:rsid w:val="00B35997"/>
    <w:rsid w:val="00B55A1A"/>
    <w:rsid w:val="00B60F85"/>
    <w:rsid w:val="00B61BF2"/>
    <w:rsid w:val="00B96063"/>
    <w:rsid w:val="00BA779D"/>
    <w:rsid w:val="00BB5F41"/>
    <w:rsid w:val="00BB7BEB"/>
    <w:rsid w:val="00BC2D0E"/>
    <w:rsid w:val="00BC4424"/>
    <w:rsid w:val="00BC60FC"/>
    <w:rsid w:val="00BD0F11"/>
    <w:rsid w:val="00BD2686"/>
    <w:rsid w:val="00BF49CC"/>
    <w:rsid w:val="00C07BF1"/>
    <w:rsid w:val="00C434E2"/>
    <w:rsid w:val="00C56FDE"/>
    <w:rsid w:val="00C61415"/>
    <w:rsid w:val="00CD2659"/>
    <w:rsid w:val="00D03DDC"/>
    <w:rsid w:val="00D147C8"/>
    <w:rsid w:val="00D32612"/>
    <w:rsid w:val="00D43A53"/>
    <w:rsid w:val="00D46E14"/>
    <w:rsid w:val="00D627A6"/>
    <w:rsid w:val="00D67DCE"/>
    <w:rsid w:val="00D75C78"/>
    <w:rsid w:val="00D909AD"/>
    <w:rsid w:val="00DC4602"/>
    <w:rsid w:val="00DC63F9"/>
    <w:rsid w:val="00DD2317"/>
    <w:rsid w:val="00DE3780"/>
    <w:rsid w:val="00DF0190"/>
    <w:rsid w:val="00E13A62"/>
    <w:rsid w:val="00E1482B"/>
    <w:rsid w:val="00E35483"/>
    <w:rsid w:val="00E728DE"/>
    <w:rsid w:val="00E76E91"/>
    <w:rsid w:val="00E8570C"/>
    <w:rsid w:val="00E969D5"/>
    <w:rsid w:val="00EA642E"/>
    <w:rsid w:val="00EA67BA"/>
    <w:rsid w:val="00EB1163"/>
    <w:rsid w:val="00EB4261"/>
    <w:rsid w:val="00EC2E49"/>
    <w:rsid w:val="00ED1E2B"/>
    <w:rsid w:val="00ED511A"/>
    <w:rsid w:val="00ED5A8B"/>
    <w:rsid w:val="00EE498A"/>
    <w:rsid w:val="00F1272D"/>
    <w:rsid w:val="00F14A15"/>
    <w:rsid w:val="00F3542F"/>
    <w:rsid w:val="00F36CDF"/>
    <w:rsid w:val="00F41E32"/>
    <w:rsid w:val="00F41E8E"/>
    <w:rsid w:val="00F74901"/>
    <w:rsid w:val="00F97851"/>
    <w:rsid w:val="00FD5972"/>
    <w:rsid w:val="00FD77B4"/>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2B590A4-048D-48E2-A3F7-50761F73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FD597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9B2"/>
    <w:pPr>
      <w:ind w:left="720"/>
      <w:contextualSpacing/>
    </w:pPr>
  </w:style>
  <w:style w:type="paragraph" w:styleId="a4">
    <w:name w:val="header"/>
    <w:basedOn w:val="a"/>
    <w:link w:val="Char"/>
    <w:uiPriority w:val="99"/>
    <w:unhideWhenUsed/>
    <w:rsid w:val="00DE3780"/>
    <w:pPr>
      <w:tabs>
        <w:tab w:val="center" w:pos="4153"/>
        <w:tab w:val="right" w:pos="8306"/>
      </w:tabs>
    </w:pPr>
  </w:style>
  <w:style w:type="character" w:customStyle="1" w:styleId="Char">
    <w:name w:val="Κεφαλίδα Char"/>
    <w:basedOn w:val="a0"/>
    <w:link w:val="a4"/>
    <w:uiPriority w:val="99"/>
    <w:rsid w:val="00DE3780"/>
  </w:style>
  <w:style w:type="paragraph" w:styleId="a5">
    <w:name w:val="footer"/>
    <w:basedOn w:val="a"/>
    <w:link w:val="Char0"/>
    <w:uiPriority w:val="99"/>
    <w:unhideWhenUsed/>
    <w:rsid w:val="00DE3780"/>
    <w:pPr>
      <w:tabs>
        <w:tab w:val="center" w:pos="4153"/>
        <w:tab w:val="right" w:pos="8306"/>
      </w:tabs>
    </w:pPr>
  </w:style>
  <w:style w:type="character" w:customStyle="1" w:styleId="Char0">
    <w:name w:val="Υποσέλιδο Char"/>
    <w:basedOn w:val="a0"/>
    <w:link w:val="a5"/>
    <w:uiPriority w:val="99"/>
    <w:rsid w:val="00DE3780"/>
  </w:style>
  <w:style w:type="paragraph" w:customStyle="1" w:styleId="a6">
    <w:name w:val="Προεπιλογή"/>
    <w:rsid w:val="00FD597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l-GR"/>
    </w:rPr>
  </w:style>
  <w:style w:type="character" w:customStyle="1" w:styleId="a7">
    <w:name w:val="Κανένα"/>
    <w:rsid w:val="00FD5972"/>
  </w:style>
  <w:style w:type="paragraph" w:styleId="a8">
    <w:name w:val="Balloon Text"/>
    <w:basedOn w:val="a"/>
    <w:link w:val="Char1"/>
    <w:uiPriority w:val="99"/>
    <w:semiHidden/>
    <w:unhideWhenUsed/>
    <w:rsid w:val="007152C3"/>
    <w:rPr>
      <w:rFonts w:ascii="Segoe UI" w:hAnsi="Segoe UI" w:cs="Segoe UI"/>
      <w:sz w:val="18"/>
      <w:szCs w:val="18"/>
    </w:rPr>
  </w:style>
  <w:style w:type="character" w:customStyle="1" w:styleId="Char1">
    <w:name w:val="Κείμενο πλαισίου Char"/>
    <w:basedOn w:val="a0"/>
    <w:link w:val="a8"/>
    <w:uiPriority w:val="99"/>
    <w:semiHidden/>
    <w:rsid w:val="007152C3"/>
    <w:rPr>
      <w:rFonts w:ascii="Segoe UI" w:eastAsia="Arial Unicode MS" w:hAnsi="Segoe UI" w:cs="Segoe UI"/>
      <w:sz w:val="18"/>
      <w:szCs w:val="18"/>
      <w:bdr w:val="nil"/>
      <w:lang w:val="en-US"/>
    </w:rPr>
  </w:style>
  <w:style w:type="paragraph" w:customStyle="1" w:styleId="a9">
    <w:name w:val="Κύριο τμήμα"/>
    <w:rsid w:val="00F3542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Aa">
    <w:name w:val="Κανένα A"/>
    <w:rsid w:val="00F3542F"/>
  </w:style>
  <w:style w:type="character" w:customStyle="1" w:styleId="yiv0228862232s9">
    <w:name w:val="yiv0228862232s9"/>
    <w:basedOn w:val="a0"/>
    <w:rsid w:val="00E35483"/>
  </w:style>
  <w:style w:type="paragraph" w:customStyle="1" w:styleId="yiv0228862232s10">
    <w:name w:val="yiv0228862232s10"/>
    <w:basedOn w:val="a"/>
    <w:rsid w:val="00E354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yiv0228862232s12">
    <w:name w:val="yiv0228862232s12"/>
    <w:basedOn w:val="a0"/>
    <w:rsid w:val="00E35483"/>
  </w:style>
  <w:style w:type="character" w:customStyle="1" w:styleId="yiv0228862232s13">
    <w:name w:val="yiv0228862232s13"/>
    <w:basedOn w:val="a0"/>
    <w:rsid w:val="00E35483"/>
  </w:style>
  <w:style w:type="character" w:customStyle="1" w:styleId="yiv0228862232s4">
    <w:name w:val="yiv0228862232s4"/>
    <w:basedOn w:val="a0"/>
    <w:rsid w:val="00E35483"/>
  </w:style>
  <w:style w:type="paragraph" w:customStyle="1" w:styleId="yiv0228862232s14">
    <w:name w:val="yiv0228862232s14"/>
    <w:basedOn w:val="a"/>
    <w:rsid w:val="00E354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customStyle="1" w:styleId="yiv0228862232s16">
    <w:name w:val="yiv0228862232s16"/>
    <w:basedOn w:val="a"/>
    <w:rsid w:val="00E354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yiv0228862232s15">
    <w:name w:val="yiv0228862232s15"/>
    <w:basedOn w:val="a0"/>
    <w:rsid w:val="00E35483"/>
  </w:style>
  <w:style w:type="paragraph" w:customStyle="1" w:styleId="yiv0228862232s17">
    <w:name w:val="yiv0228862232s17"/>
    <w:basedOn w:val="a"/>
    <w:rsid w:val="00E354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yiv0228862232s18">
    <w:name w:val="yiv0228862232s18"/>
    <w:basedOn w:val="a0"/>
    <w:rsid w:val="00E35483"/>
  </w:style>
  <w:style w:type="character" w:customStyle="1" w:styleId="yiv0228862232s6">
    <w:name w:val="yiv0228862232s6"/>
    <w:basedOn w:val="a0"/>
    <w:rsid w:val="00E35483"/>
  </w:style>
  <w:style w:type="character" w:customStyle="1" w:styleId="yiv0228862232s21">
    <w:name w:val="yiv0228862232s21"/>
    <w:basedOn w:val="a0"/>
    <w:rsid w:val="00E35483"/>
  </w:style>
  <w:style w:type="paragraph" w:customStyle="1" w:styleId="yiv0228862232s22">
    <w:name w:val="yiv0228862232s22"/>
    <w:basedOn w:val="a"/>
    <w:rsid w:val="00E354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customStyle="1" w:styleId="1">
    <w:name w:val="Βασικό1"/>
    <w:rsid w:val="00C61415"/>
    <w:pPr>
      <w:widowControl w:val="0"/>
      <w:spacing w:after="0" w:line="240" w:lineRule="auto"/>
    </w:pPr>
    <w:rPr>
      <w:rFonts w:ascii="Courier New" w:eastAsia="Courier New" w:hAnsi="Courier New" w:cs="Courier New"/>
      <w:color w:val="000000"/>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91504">
      <w:bodyDiv w:val="1"/>
      <w:marLeft w:val="0"/>
      <w:marRight w:val="0"/>
      <w:marTop w:val="0"/>
      <w:marBottom w:val="0"/>
      <w:divBdr>
        <w:top w:val="none" w:sz="0" w:space="0" w:color="auto"/>
        <w:left w:val="none" w:sz="0" w:space="0" w:color="auto"/>
        <w:bottom w:val="none" w:sz="0" w:space="0" w:color="auto"/>
        <w:right w:val="none" w:sz="0" w:space="0" w:color="auto"/>
      </w:divBdr>
    </w:div>
    <w:div w:id="20123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3377</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2018.10.15 ΕΡΩΤΗΣΗ ΒΕΣΥΡΟΠΟΥΛΟΣ [ΤΣΑΚΑΛΩΤΟΣ - ΠΕΤΡΕΛΑΙΟ ΘΕΡΜΑΝΣΗΣ]</vt:lpstr>
    </vt:vector>
  </TitlesOfParts>
  <Company>Hellenic Parliament</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2018.10.15 ΕΡΩΤΗΣΗ ΒΕΣΥΡΟΠΟΥΛΟΣ [ΤΣΑΚΑΛΩΤΟΣ - ΠΕΤΡΕΛΑΙΟ ΘΕΡΜΑΝΣΗΣ]</dc:title>
  <dc:subject/>
  <dc:creator>kostas Tsiaras</dc:creator>
  <cp:keywords>ΕΡΩΤΗΣΗ</cp:keywords>
  <dc:description/>
  <cp:lastModifiedBy>Kassandra Marouda</cp:lastModifiedBy>
  <cp:revision>2</cp:revision>
  <cp:lastPrinted>2017-06-29T11:38:00Z</cp:lastPrinted>
  <dcterms:created xsi:type="dcterms:W3CDTF">2018-11-13T14:51:00Z</dcterms:created>
  <dcterms:modified xsi:type="dcterms:W3CDTF">2018-11-13T14:51:00Z</dcterms:modified>
</cp:coreProperties>
</file>